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F816A" w14:textId="3D71AE70" w:rsidR="002F48A6" w:rsidRDefault="002F48A6" w:rsidP="00521BF2">
      <w:pPr>
        <w:pStyle w:val="Heading1"/>
      </w:pPr>
      <w:bookmarkStart w:id="0" w:name="_Toc167361407"/>
      <w:bookmarkStart w:id="1" w:name="_Toc167444982"/>
      <w:r>
        <w:t xml:space="preserve">Appendix </w:t>
      </w:r>
      <w:r w:rsidR="00521BF2" w:rsidRPr="00521BF2">
        <w:t>A.5</w:t>
      </w:r>
      <w:r w:rsidRPr="00521BF2">
        <w:t>.</w:t>
      </w:r>
      <w:r w:rsidR="00A55698">
        <w:t>7</w:t>
      </w:r>
      <w:r w:rsidR="000A41D2">
        <w:t xml:space="preserve"> </w:t>
      </w:r>
      <w:r w:rsidR="00521BF2">
        <w:t>Map and Demographics</w:t>
      </w:r>
      <w:bookmarkEnd w:id="0"/>
      <w:bookmarkEnd w:id="1"/>
    </w:p>
    <w:p w14:paraId="1BB21841" w14:textId="77777777" w:rsidR="00BB354D" w:rsidRDefault="00521BF2" w:rsidP="00521BF2">
      <w:pPr>
        <w:pStyle w:val="Heading2"/>
        <w:rPr>
          <w:noProof/>
        </w:rPr>
      </w:pPr>
      <w:bookmarkStart w:id="2" w:name="_Toc167347390"/>
      <w:bookmarkStart w:id="3" w:name="_Toc167361408"/>
      <w:bookmarkStart w:id="4" w:name="_Toc167444983"/>
      <w:bookmarkStart w:id="5" w:name="_Toc167284758"/>
      <w:r>
        <w:t>Table of Contents</w:t>
      </w:r>
      <w:bookmarkStart w:id="6" w:name="_Toc98603110"/>
      <w:bookmarkEnd w:id="2"/>
      <w:bookmarkEnd w:id="3"/>
      <w:bookmarkEnd w:id="4"/>
      <w:r>
        <w:fldChar w:fldCharType="begin"/>
      </w:r>
      <w:r>
        <w:instrText xml:space="preserve"> TOC \o "1-2" \h \z \u </w:instrText>
      </w:r>
      <w:r>
        <w:fldChar w:fldCharType="separate"/>
      </w:r>
    </w:p>
    <w:p w14:paraId="2E1734E3" w14:textId="494BD03D" w:rsidR="00BB354D" w:rsidRDefault="00000000">
      <w:pPr>
        <w:pStyle w:val="TOC2"/>
        <w:tabs>
          <w:tab w:val="right" w:leader="dot" w:pos="9350"/>
        </w:tabs>
        <w:rPr>
          <w:rFonts w:asciiTheme="minorHAnsi" w:eastAsiaTheme="minorEastAsia" w:hAnsiTheme="minorHAnsi"/>
          <w:noProof/>
          <w:szCs w:val="24"/>
        </w:rPr>
      </w:pPr>
      <w:hyperlink w:anchor="_Toc167444984" w:history="1">
        <w:r w:rsidR="00BB354D" w:rsidRPr="00921A6D">
          <w:rPr>
            <w:rStyle w:val="Hyperlink"/>
            <w:noProof/>
          </w:rPr>
          <w:t>Regional Characteristics</w:t>
        </w:r>
        <w:r w:rsidR="00BB354D">
          <w:rPr>
            <w:noProof/>
            <w:webHidden/>
          </w:rPr>
          <w:tab/>
        </w:r>
        <w:r w:rsidR="00BB354D">
          <w:rPr>
            <w:noProof/>
            <w:webHidden/>
          </w:rPr>
          <w:fldChar w:fldCharType="begin"/>
        </w:r>
        <w:r w:rsidR="00BB354D">
          <w:rPr>
            <w:noProof/>
            <w:webHidden/>
          </w:rPr>
          <w:instrText xml:space="preserve"> PAGEREF _Toc167444984 \h </w:instrText>
        </w:r>
        <w:r w:rsidR="00BB354D">
          <w:rPr>
            <w:noProof/>
            <w:webHidden/>
          </w:rPr>
        </w:r>
        <w:r w:rsidR="00BB354D">
          <w:rPr>
            <w:noProof/>
            <w:webHidden/>
          </w:rPr>
          <w:fldChar w:fldCharType="separate"/>
        </w:r>
        <w:r w:rsidR="00A55698">
          <w:rPr>
            <w:noProof/>
            <w:webHidden/>
          </w:rPr>
          <w:t>1</w:t>
        </w:r>
        <w:r w:rsidR="00BB354D">
          <w:rPr>
            <w:noProof/>
            <w:webHidden/>
          </w:rPr>
          <w:fldChar w:fldCharType="end"/>
        </w:r>
      </w:hyperlink>
    </w:p>
    <w:p w14:paraId="4B54A156" w14:textId="3D74C903" w:rsidR="00BB354D" w:rsidRDefault="00000000">
      <w:pPr>
        <w:pStyle w:val="TOC2"/>
        <w:tabs>
          <w:tab w:val="right" w:leader="dot" w:pos="9350"/>
        </w:tabs>
        <w:rPr>
          <w:rFonts w:asciiTheme="minorHAnsi" w:eastAsiaTheme="minorEastAsia" w:hAnsiTheme="minorHAnsi"/>
          <w:noProof/>
          <w:szCs w:val="24"/>
        </w:rPr>
      </w:pPr>
      <w:hyperlink w:anchor="_Toc167444985" w:history="1">
        <w:r w:rsidR="00BB354D" w:rsidRPr="00921A6D">
          <w:rPr>
            <w:rStyle w:val="Hyperlink"/>
            <w:noProof/>
          </w:rPr>
          <w:t>Regional Geography/Housing Information</w:t>
        </w:r>
        <w:r w:rsidR="00BB354D">
          <w:rPr>
            <w:noProof/>
            <w:webHidden/>
          </w:rPr>
          <w:tab/>
        </w:r>
        <w:r w:rsidR="00BB354D">
          <w:rPr>
            <w:noProof/>
            <w:webHidden/>
          </w:rPr>
          <w:fldChar w:fldCharType="begin"/>
        </w:r>
        <w:r w:rsidR="00BB354D">
          <w:rPr>
            <w:noProof/>
            <w:webHidden/>
          </w:rPr>
          <w:instrText xml:space="preserve"> PAGEREF _Toc167444985 \h </w:instrText>
        </w:r>
        <w:r w:rsidR="00BB354D">
          <w:rPr>
            <w:noProof/>
            <w:webHidden/>
          </w:rPr>
        </w:r>
        <w:r w:rsidR="00BB354D">
          <w:rPr>
            <w:noProof/>
            <w:webHidden/>
          </w:rPr>
          <w:fldChar w:fldCharType="separate"/>
        </w:r>
        <w:r w:rsidR="00A55698">
          <w:rPr>
            <w:noProof/>
            <w:webHidden/>
          </w:rPr>
          <w:t>2</w:t>
        </w:r>
        <w:r w:rsidR="00BB354D">
          <w:rPr>
            <w:noProof/>
            <w:webHidden/>
          </w:rPr>
          <w:fldChar w:fldCharType="end"/>
        </w:r>
      </w:hyperlink>
    </w:p>
    <w:p w14:paraId="08BE34EA" w14:textId="6340B24A" w:rsidR="00BB354D" w:rsidRDefault="00000000">
      <w:pPr>
        <w:pStyle w:val="TOC2"/>
        <w:tabs>
          <w:tab w:val="right" w:leader="dot" w:pos="9350"/>
        </w:tabs>
        <w:rPr>
          <w:rFonts w:asciiTheme="minorHAnsi" w:eastAsiaTheme="minorEastAsia" w:hAnsiTheme="minorHAnsi"/>
          <w:noProof/>
          <w:szCs w:val="24"/>
        </w:rPr>
      </w:pPr>
      <w:hyperlink w:anchor="_Toc167444986" w:history="1">
        <w:r w:rsidR="00BB354D" w:rsidRPr="00921A6D">
          <w:rPr>
            <w:rStyle w:val="Hyperlink"/>
            <w:noProof/>
          </w:rPr>
          <w:t>West Central Population Information</w:t>
        </w:r>
        <w:r w:rsidR="00BB354D">
          <w:rPr>
            <w:noProof/>
            <w:webHidden/>
          </w:rPr>
          <w:tab/>
        </w:r>
        <w:r w:rsidR="00BB354D">
          <w:rPr>
            <w:noProof/>
            <w:webHidden/>
          </w:rPr>
          <w:fldChar w:fldCharType="begin"/>
        </w:r>
        <w:r w:rsidR="00BB354D">
          <w:rPr>
            <w:noProof/>
            <w:webHidden/>
          </w:rPr>
          <w:instrText xml:space="preserve"> PAGEREF _Toc167444986 \h </w:instrText>
        </w:r>
        <w:r w:rsidR="00BB354D">
          <w:rPr>
            <w:noProof/>
            <w:webHidden/>
          </w:rPr>
        </w:r>
        <w:r w:rsidR="00BB354D">
          <w:rPr>
            <w:noProof/>
            <w:webHidden/>
          </w:rPr>
          <w:fldChar w:fldCharType="separate"/>
        </w:r>
        <w:r w:rsidR="00A55698">
          <w:rPr>
            <w:noProof/>
            <w:webHidden/>
          </w:rPr>
          <w:t>3</w:t>
        </w:r>
        <w:r w:rsidR="00BB354D">
          <w:rPr>
            <w:noProof/>
            <w:webHidden/>
          </w:rPr>
          <w:fldChar w:fldCharType="end"/>
        </w:r>
      </w:hyperlink>
    </w:p>
    <w:p w14:paraId="0400B23A" w14:textId="4DE0CE1E" w:rsidR="00BB354D" w:rsidRDefault="00000000">
      <w:pPr>
        <w:pStyle w:val="TOC2"/>
        <w:tabs>
          <w:tab w:val="right" w:leader="dot" w:pos="9350"/>
        </w:tabs>
        <w:rPr>
          <w:rFonts w:asciiTheme="minorHAnsi" w:eastAsiaTheme="minorEastAsia" w:hAnsiTheme="minorHAnsi"/>
          <w:noProof/>
          <w:szCs w:val="24"/>
        </w:rPr>
      </w:pPr>
      <w:hyperlink w:anchor="_Toc167444987" w:history="1">
        <w:r w:rsidR="00BB354D" w:rsidRPr="00921A6D">
          <w:rPr>
            <w:rStyle w:val="Hyperlink"/>
            <w:noProof/>
          </w:rPr>
          <w:t>West Central Health Care Demographics</w:t>
        </w:r>
        <w:r w:rsidR="00BB354D">
          <w:rPr>
            <w:noProof/>
            <w:webHidden/>
          </w:rPr>
          <w:tab/>
        </w:r>
        <w:r w:rsidR="00BB354D">
          <w:rPr>
            <w:noProof/>
            <w:webHidden/>
          </w:rPr>
          <w:fldChar w:fldCharType="begin"/>
        </w:r>
        <w:r w:rsidR="00BB354D">
          <w:rPr>
            <w:noProof/>
            <w:webHidden/>
          </w:rPr>
          <w:instrText xml:space="preserve"> PAGEREF _Toc167444987 \h </w:instrText>
        </w:r>
        <w:r w:rsidR="00BB354D">
          <w:rPr>
            <w:noProof/>
            <w:webHidden/>
          </w:rPr>
        </w:r>
        <w:r w:rsidR="00BB354D">
          <w:rPr>
            <w:noProof/>
            <w:webHidden/>
          </w:rPr>
          <w:fldChar w:fldCharType="separate"/>
        </w:r>
        <w:r w:rsidR="00A55698">
          <w:rPr>
            <w:noProof/>
            <w:webHidden/>
          </w:rPr>
          <w:t>4</w:t>
        </w:r>
        <w:r w:rsidR="00BB354D">
          <w:rPr>
            <w:noProof/>
            <w:webHidden/>
          </w:rPr>
          <w:fldChar w:fldCharType="end"/>
        </w:r>
      </w:hyperlink>
    </w:p>
    <w:p w14:paraId="29C21DE8" w14:textId="293913D6" w:rsidR="00BB354D" w:rsidRDefault="00000000">
      <w:pPr>
        <w:pStyle w:val="TOC2"/>
        <w:tabs>
          <w:tab w:val="right" w:leader="dot" w:pos="9350"/>
        </w:tabs>
        <w:rPr>
          <w:rFonts w:asciiTheme="minorHAnsi" w:eastAsiaTheme="minorEastAsia" w:hAnsiTheme="minorHAnsi"/>
          <w:noProof/>
          <w:szCs w:val="24"/>
        </w:rPr>
      </w:pPr>
      <w:hyperlink w:anchor="_Toc167444988" w:history="1">
        <w:r w:rsidR="00BB354D" w:rsidRPr="00921A6D">
          <w:rPr>
            <w:rStyle w:val="Hyperlink"/>
            <w:noProof/>
          </w:rPr>
          <w:t>West Central Educational Facilities Per County</w:t>
        </w:r>
        <w:r w:rsidR="00BB354D">
          <w:rPr>
            <w:noProof/>
            <w:webHidden/>
          </w:rPr>
          <w:tab/>
        </w:r>
        <w:r w:rsidR="00BB354D">
          <w:rPr>
            <w:noProof/>
            <w:webHidden/>
          </w:rPr>
          <w:fldChar w:fldCharType="begin"/>
        </w:r>
        <w:r w:rsidR="00BB354D">
          <w:rPr>
            <w:noProof/>
            <w:webHidden/>
          </w:rPr>
          <w:instrText xml:space="preserve"> PAGEREF _Toc167444988 \h </w:instrText>
        </w:r>
        <w:r w:rsidR="00BB354D">
          <w:rPr>
            <w:noProof/>
            <w:webHidden/>
          </w:rPr>
        </w:r>
        <w:r w:rsidR="00BB354D">
          <w:rPr>
            <w:noProof/>
            <w:webHidden/>
          </w:rPr>
          <w:fldChar w:fldCharType="separate"/>
        </w:r>
        <w:r w:rsidR="00A55698">
          <w:rPr>
            <w:noProof/>
            <w:webHidden/>
          </w:rPr>
          <w:t>5</w:t>
        </w:r>
        <w:r w:rsidR="00BB354D">
          <w:rPr>
            <w:noProof/>
            <w:webHidden/>
          </w:rPr>
          <w:fldChar w:fldCharType="end"/>
        </w:r>
      </w:hyperlink>
    </w:p>
    <w:p w14:paraId="17022806" w14:textId="35E90A3A" w:rsidR="00BB354D" w:rsidRDefault="00000000">
      <w:pPr>
        <w:pStyle w:val="TOC2"/>
        <w:tabs>
          <w:tab w:val="right" w:leader="dot" w:pos="9350"/>
        </w:tabs>
        <w:rPr>
          <w:rFonts w:asciiTheme="minorHAnsi" w:eastAsiaTheme="minorEastAsia" w:hAnsiTheme="minorHAnsi"/>
          <w:noProof/>
          <w:szCs w:val="24"/>
        </w:rPr>
      </w:pPr>
      <w:hyperlink w:anchor="_Toc167444989" w:history="1">
        <w:r w:rsidR="00BB354D" w:rsidRPr="00921A6D">
          <w:rPr>
            <w:rStyle w:val="Hyperlink"/>
            <w:noProof/>
          </w:rPr>
          <w:t>Health Care Preparedness Program Regional Map – Minnesota</w:t>
        </w:r>
        <w:r w:rsidR="00BB354D">
          <w:rPr>
            <w:noProof/>
            <w:webHidden/>
          </w:rPr>
          <w:tab/>
        </w:r>
        <w:r w:rsidR="00BB354D">
          <w:rPr>
            <w:noProof/>
            <w:webHidden/>
          </w:rPr>
          <w:fldChar w:fldCharType="begin"/>
        </w:r>
        <w:r w:rsidR="00BB354D">
          <w:rPr>
            <w:noProof/>
            <w:webHidden/>
          </w:rPr>
          <w:instrText xml:space="preserve"> PAGEREF _Toc167444989 \h </w:instrText>
        </w:r>
        <w:r w:rsidR="00BB354D">
          <w:rPr>
            <w:noProof/>
            <w:webHidden/>
          </w:rPr>
        </w:r>
        <w:r w:rsidR="00BB354D">
          <w:rPr>
            <w:noProof/>
            <w:webHidden/>
          </w:rPr>
          <w:fldChar w:fldCharType="separate"/>
        </w:r>
        <w:r w:rsidR="00A55698">
          <w:rPr>
            <w:noProof/>
            <w:webHidden/>
          </w:rPr>
          <w:t>10</w:t>
        </w:r>
        <w:r w:rsidR="00BB354D">
          <w:rPr>
            <w:noProof/>
            <w:webHidden/>
          </w:rPr>
          <w:fldChar w:fldCharType="end"/>
        </w:r>
      </w:hyperlink>
    </w:p>
    <w:p w14:paraId="48C62062" w14:textId="31D97E2A" w:rsidR="00BB354D" w:rsidRDefault="00000000" w:rsidP="00BB354D">
      <w:pPr>
        <w:pStyle w:val="TOC1"/>
        <w:rPr>
          <w:rFonts w:asciiTheme="minorHAnsi" w:eastAsiaTheme="minorEastAsia" w:hAnsiTheme="minorHAnsi"/>
          <w:noProof/>
          <w:szCs w:val="24"/>
        </w:rPr>
      </w:pPr>
      <w:hyperlink w:anchor="_Toc167444990" w:history="1">
        <w:r w:rsidR="00BB354D" w:rsidRPr="00921A6D">
          <w:rPr>
            <w:rStyle w:val="Hyperlink"/>
            <w:noProof/>
          </w:rPr>
          <w:t>Record of Changes</w:t>
        </w:r>
        <w:r w:rsidR="00BB354D">
          <w:rPr>
            <w:noProof/>
            <w:webHidden/>
          </w:rPr>
          <w:tab/>
        </w:r>
        <w:r w:rsidR="00BB354D">
          <w:rPr>
            <w:noProof/>
            <w:webHidden/>
          </w:rPr>
          <w:fldChar w:fldCharType="begin"/>
        </w:r>
        <w:r w:rsidR="00BB354D">
          <w:rPr>
            <w:noProof/>
            <w:webHidden/>
          </w:rPr>
          <w:instrText xml:space="preserve"> PAGEREF _Toc167444990 \h </w:instrText>
        </w:r>
        <w:r w:rsidR="00BB354D">
          <w:rPr>
            <w:noProof/>
            <w:webHidden/>
          </w:rPr>
        </w:r>
        <w:r w:rsidR="00BB354D">
          <w:rPr>
            <w:noProof/>
            <w:webHidden/>
          </w:rPr>
          <w:fldChar w:fldCharType="separate"/>
        </w:r>
        <w:r w:rsidR="00A55698">
          <w:rPr>
            <w:noProof/>
            <w:webHidden/>
          </w:rPr>
          <w:t>11</w:t>
        </w:r>
        <w:r w:rsidR="00BB354D">
          <w:rPr>
            <w:noProof/>
            <w:webHidden/>
          </w:rPr>
          <w:fldChar w:fldCharType="end"/>
        </w:r>
      </w:hyperlink>
    </w:p>
    <w:p w14:paraId="76B09651" w14:textId="6F83A3A6" w:rsidR="00521BF2" w:rsidRDefault="00521BF2" w:rsidP="00521BF2">
      <w:pPr>
        <w:pStyle w:val="Heading2"/>
      </w:pPr>
      <w:r>
        <w:fldChar w:fldCharType="end"/>
      </w:r>
      <w:bookmarkStart w:id="7" w:name="_Toc167444984"/>
      <w:bookmarkEnd w:id="5"/>
      <w:bookmarkEnd w:id="6"/>
      <w:r>
        <w:t>Regional Characteristics</w:t>
      </w:r>
      <w:bookmarkEnd w:id="7"/>
    </w:p>
    <w:p w14:paraId="21CDBD5A" w14:textId="1377564A" w:rsidR="00521BF2" w:rsidRPr="00BB354D" w:rsidRDefault="00521BF2" w:rsidP="00521BF2">
      <w:pPr>
        <w:rPr>
          <w:sz w:val="22"/>
          <w:szCs w:val="20"/>
        </w:rPr>
      </w:pPr>
      <w:r w:rsidRPr="00BB354D">
        <w:rPr>
          <w:sz w:val="22"/>
          <w:szCs w:val="20"/>
        </w:rPr>
        <w:t xml:space="preserve">The West Central Region is primarily an agriculture and lakes/tourist area.  During the summer, the population increases four times in Otter Tail County and three times in Douglas County.  The Red River on the western </w:t>
      </w:r>
      <w:r w:rsidR="00BB354D" w:rsidRPr="00BB354D">
        <w:rPr>
          <w:sz w:val="22"/>
          <w:szCs w:val="20"/>
        </w:rPr>
        <w:t>boundary</w:t>
      </w:r>
      <w:r w:rsidRPr="00BB354D">
        <w:rPr>
          <w:sz w:val="22"/>
          <w:szCs w:val="20"/>
        </w:rPr>
        <w:t xml:space="preserve"> has frequent flooding in the spring and has the unique characteristic of flowing north due to the Continental Divide.  </w:t>
      </w:r>
    </w:p>
    <w:p w14:paraId="4DD9BB55" w14:textId="77777777" w:rsidR="00521BF2" w:rsidRDefault="00521BF2" w:rsidP="00521BF2">
      <w:pPr>
        <w:pStyle w:val="Heading3"/>
      </w:pPr>
      <w:r>
        <w:t xml:space="preserve">Boundaries:  </w:t>
      </w:r>
    </w:p>
    <w:p w14:paraId="6548CB8C" w14:textId="77777777" w:rsidR="00521BF2" w:rsidRPr="00BB354D" w:rsidRDefault="00521BF2" w:rsidP="00521BF2">
      <w:pPr>
        <w:spacing w:after="0"/>
        <w:rPr>
          <w:sz w:val="22"/>
          <w:szCs w:val="20"/>
        </w:rPr>
      </w:pPr>
      <w:r w:rsidRPr="00BB354D">
        <w:rPr>
          <w:sz w:val="22"/>
          <w:szCs w:val="20"/>
        </w:rPr>
        <w:t>Other states:  North Dakota, very small portion of South Dakota</w:t>
      </w:r>
    </w:p>
    <w:p w14:paraId="21F53F38" w14:textId="77777777" w:rsidR="00521BF2" w:rsidRPr="00BB354D" w:rsidRDefault="00521BF2" w:rsidP="00521BF2">
      <w:pPr>
        <w:rPr>
          <w:sz w:val="22"/>
          <w:szCs w:val="20"/>
        </w:rPr>
      </w:pPr>
      <w:r w:rsidRPr="00BB354D">
        <w:rPr>
          <w:sz w:val="22"/>
          <w:szCs w:val="20"/>
        </w:rPr>
        <w:t>Other regions: Northwest, Central, Southwest</w:t>
      </w:r>
    </w:p>
    <w:p w14:paraId="041D16C3" w14:textId="185F7AC3" w:rsidR="00521BF2" w:rsidRPr="00BB354D" w:rsidRDefault="00521BF2" w:rsidP="00521BF2">
      <w:pPr>
        <w:rPr>
          <w:sz w:val="22"/>
          <w:szCs w:val="20"/>
        </w:rPr>
      </w:pPr>
      <w:r w:rsidRPr="00BB354D">
        <w:rPr>
          <w:sz w:val="22"/>
          <w:szCs w:val="20"/>
        </w:rPr>
        <w:t>Size:  6763 square miles</w:t>
      </w:r>
    </w:p>
    <w:p w14:paraId="0456858C" w14:textId="77777777" w:rsidR="00523FD9" w:rsidRDefault="00523FD9">
      <w:pPr>
        <w:rPr>
          <w:rFonts w:ascii="Avenir Next LT Pro" w:eastAsiaTheme="majorEastAsia" w:hAnsi="Avenir Next LT Pro" w:cstheme="majorBidi"/>
          <w:color w:val="196B24" w:themeColor="accent3"/>
          <w:sz w:val="32"/>
          <w:szCs w:val="32"/>
        </w:rPr>
      </w:pPr>
      <w:r>
        <w:br w:type="page"/>
      </w:r>
    </w:p>
    <w:p w14:paraId="18A5632B" w14:textId="1547F389" w:rsidR="00521BF2" w:rsidRPr="00521BF2" w:rsidRDefault="00521BF2" w:rsidP="00521BF2">
      <w:pPr>
        <w:pStyle w:val="Heading2"/>
      </w:pPr>
      <w:bookmarkStart w:id="8" w:name="_Toc167444985"/>
      <w:r>
        <w:lastRenderedPageBreak/>
        <w:t>Regional Geography/Housing Information</w:t>
      </w:r>
      <w:bookmarkEnd w:id="8"/>
    </w:p>
    <w:tbl>
      <w:tblPr>
        <w:tblStyle w:val="GridTable4-Accent6"/>
        <w:tblW w:w="1125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2242"/>
        <w:gridCol w:w="1126"/>
        <w:gridCol w:w="1126"/>
        <w:gridCol w:w="1126"/>
        <w:gridCol w:w="1126"/>
        <w:gridCol w:w="1126"/>
        <w:gridCol w:w="1126"/>
        <w:gridCol w:w="1126"/>
        <w:gridCol w:w="1126"/>
      </w:tblGrid>
      <w:tr w:rsidR="00FD1964" w14:paraId="71D1C47D" w14:textId="77777777" w:rsidTr="00FD19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2" w:type="dxa"/>
            <w:shd w:val="clear" w:color="auto" w:fill="196B24" w:themeFill="accent3"/>
          </w:tcPr>
          <w:p w14:paraId="2C70E6CF" w14:textId="77777777" w:rsidR="00521BF2" w:rsidRDefault="00521BF2" w:rsidP="00521BF2"/>
        </w:tc>
        <w:tc>
          <w:tcPr>
            <w:tcW w:w="1126" w:type="dxa"/>
            <w:shd w:val="clear" w:color="auto" w:fill="196B24" w:themeFill="accent3"/>
          </w:tcPr>
          <w:p w14:paraId="02535BE2" w14:textId="77777777" w:rsidR="00521BF2" w:rsidRDefault="00521BF2" w:rsidP="00521B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Clay County</w:t>
            </w:r>
          </w:p>
        </w:tc>
        <w:tc>
          <w:tcPr>
            <w:tcW w:w="1126" w:type="dxa"/>
            <w:shd w:val="clear" w:color="auto" w:fill="196B24" w:themeFill="accent3"/>
          </w:tcPr>
          <w:p w14:paraId="52F8A7EB" w14:textId="77777777" w:rsidR="00521BF2" w:rsidRDefault="00521BF2" w:rsidP="00521B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Douglas County</w:t>
            </w:r>
          </w:p>
        </w:tc>
        <w:tc>
          <w:tcPr>
            <w:tcW w:w="1126" w:type="dxa"/>
            <w:shd w:val="clear" w:color="auto" w:fill="196B24" w:themeFill="accent3"/>
          </w:tcPr>
          <w:p w14:paraId="284ED2C5" w14:textId="77777777" w:rsidR="00521BF2" w:rsidRDefault="00521BF2" w:rsidP="00521B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Grant County</w:t>
            </w:r>
          </w:p>
        </w:tc>
        <w:tc>
          <w:tcPr>
            <w:tcW w:w="1126" w:type="dxa"/>
            <w:shd w:val="clear" w:color="auto" w:fill="196B24" w:themeFill="accent3"/>
          </w:tcPr>
          <w:p w14:paraId="72F8855D" w14:textId="77777777" w:rsidR="00521BF2" w:rsidRDefault="00521BF2" w:rsidP="00521B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Otter Tail County</w:t>
            </w:r>
          </w:p>
        </w:tc>
        <w:tc>
          <w:tcPr>
            <w:tcW w:w="1126" w:type="dxa"/>
            <w:shd w:val="clear" w:color="auto" w:fill="196B24" w:themeFill="accent3"/>
          </w:tcPr>
          <w:p w14:paraId="43212AA9" w14:textId="77777777" w:rsidR="00521BF2" w:rsidRDefault="00521BF2" w:rsidP="00521B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Pope County</w:t>
            </w:r>
          </w:p>
        </w:tc>
        <w:tc>
          <w:tcPr>
            <w:tcW w:w="1126" w:type="dxa"/>
            <w:shd w:val="clear" w:color="auto" w:fill="196B24" w:themeFill="accent3"/>
          </w:tcPr>
          <w:p w14:paraId="6A6E6232" w14:textId="77777777" w:rsidR="00521BF2" w:rsidRDefault="00521BF2" w:rsidP="00521B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Stevens County</w:t>
            </w:r>
          </w:p>
        </w:tc>
        <w:tc>
          <w:tcPr>
            <w:tcW w:w="1126" w:type="dxa"/>
            <w:shd w:val="clear" w:color="auto" w:fill="196B24" w:themeFill="accent3"/>
          </w:tcPr>
          <w:p w14:paraId="27B9F8F9" w14:textId="77777777" w:rsidR="00521BF2" w:rsidRDefault="00521BF2" w:rsidP="00521B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Traverse County</w:t>
            </w:r>
          </w:p>
        </w:tc>
        <w:tc>
          <w:tcPr>
            <w:tcW w:w="1126" w:type="dxa"/>
            <w:shd w:val="clear" w:color="auto" w:fill="196B24" w:themeFill="accent3"/>
          </w:tcPr>
          <w:p w14:paraId="24913603" w14:textId="77777777" w:rsidR="00521BF2" w:rsidRDefault="00521BF2" w:rsidP="00521B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Wilkin County</w:t>
            </w:r>
          </w:p>
        </w:tc>
      </w:tr>
      <w:tr w:rsidR="00FD1964" w14:paraId="6916D431" w14:textId="77777777" w:rsidTr="00FD1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2" w:type="dxa"/>
          </w:tcPr>
          <w:p w14:paraId="176BE07B" w14:textId="77777777" w:rsidR="00521BF2" w:rsidRDefault="00521BF2" w:rsidP="00521BF2">
            <w:r>
              <w:t>Population per Square Mile (2020)</w:t>
            </w:r>
          </w:p>
        </w:tc>
        <w:tc>
          <w:tcPr>
            <w:tcW w:w="1126" w:type="dxa"/>
          </w:tcPr>
          <w:p w14:paraId="208F85E8" w14:textId="77777777" w:rsidR="00521BF2" w:rsidRDefault="00521BF2" w:rsidP="00521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62.5</w:t>
            </w:r>
          </w:p>
        </w:tc>
        <w:tc>
          <w:tcPr>
            <w:tcW w:w="1126" w:type="dxa"/>
          </w:tcPr>
          <w:p w14:paraId="3D10EA1A" w14:textId="77777777" w:rsidR="00521BF2" w:rsidRDefault="00521BF2" w:rsidP="00521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61.2</w:t>
            </w:r>
          </w:p>
        </w:tc>
        <w:tc>
          <w:tcPr>
            <w:tcW w:w="1126" w:type="dxa"/>
          </w:tcPr>
          <w:p w14:paraId="4CF1B299" w14:textId="77777777" w:rsidR="00521BF2" w:rsidRDefault="00521BF2" w:rsidP="00521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11.1</w:t>
            </w:r>
          </w:p>
        </w:tc>
        <w:tc>
          <w:tcPr>
            <w:tcW w:w="1126" w:type="dxa"/>
          </w:tcPr>
          <w:p w14:paraId="6F5D7889" w14:textId="77777777" w:rsidR="00521BF2" w:rsidRDefault="00521BF2" w:rsidP="00521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30.5</w:t>
            </w:r>
          </w:p>
        </w:tc>
        <w:tc>
          <w:tcPr>
            <w:tcW w:w="1126" w:type="dxa"/>
          </w:tcPr>
          <w:p w14:paraId="6FE6219E" w14:textId="77777777" w:rsidR="00521BF2" w:rsidRDefault="00521BF2" w:rsidP="00521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16.9</w:t>
            </w:r>
          </w:p>
        </w:tc>
        <w:tc>
          <w:tcPr>
            <w:tcW w:w="1126" w:type="dxa"/>
          </w:tcPr>
          <w:p w14:paraId="6AA4A25B" w14:textId="77777777" w:rsidR="00521BF2" w:rsidRDefault="00521BF2" w:rsidP="00521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17.2</w:t>
            </w:r>
          </w:p>
        </w:tc>
        <w:tc>
          <w:tcPr>
            <w:tcW w:w="1126" w:type="dxa"/>
          </w:tcPr>
          <w:p w14:paraId="48F575EB" w14:textId="77777777" w:rsidR="00521BF2" w:rsidRDefault="00521BF2" w:rsidP="00521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5.9</w:t>
            </w:r>
          </w:p>
        </w:tc>
        <w:tc>
          <w:tcPr>
            <w:tcW w:w="1126" w:type="dxa"/>
          </w:tcPr>
          <w:p w14:paraId="0BB991B0" w14:textId="77777777" w:rsidR="00521BF2" w:rsidRDefault="00521BF2" w:rsidP="00521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8.7</w:t>
            </w:r>
          </w:p>
        </w:tc>
      </w:tr>
      <w:tr w:rsidR="00FD1964" w14:paraId="01809DF0" w14:textId="77777777" w:rsidTr="00FD19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2" w:type="dxa"/>
          </w:tcPr>
          <w:p w14:paraId="2BD7520A" w14:textId="77777777" w:rsidR="00521BF2" w:rsidRDefault="00521BF2" w:rsidP="00521BF2">
            <w:r>
              <w:t>Land area in square miles (2020)</w:t>
            </w:r>
          </w:p>
        </w:tc>
        <w:tc>
          <w:tcPr>
            <w:tcW w:w="1126" w:type="dxa"/>
          </w:tcPr>
          <w:p w14:paraId="7E73153B" w14:textId="77777777" w:rsidR="00521BF2" w:rsidRDefault="00521BF2" w:rsidP="00521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1045.18</w:t>
            </w:r>
          </w:p>
        </w:tc>
        <w:tc>
          <w:tcPr>
            <w:tcW w:w="1126" w:type="dxa"/>
          </w:tcPr>
          <w:p w14:paraId="20028334" w14:textId="77777777" w:rsidR="00521BF2" w:rsidRDefault="00521BF2" w:rsidP="00521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636.94</w:t>
            </w:r>
          </w:p>
        </w:tc>
        <w:tc>
          <w:tcPr>
            <w:tcW w:w="1126" w:type="dxa"/>
          </w:tcPr>
          <w:p w14:paraId="1B7024A7" w14:textId="77777777" w:rsidR="00521BF2" w:rsidRDefault="00521BF2" w:rsidP="00521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547.80</w:t>
            </w:r>
          </w:p>
        </w:tc>
        <w:tc>
          <w:tcPr>
            <w:tcW w:w="1126" w:type="dxa"/>
          </w:tcPr>
          <w:p w14:paraId="383AEE70" w14:textId="77777777" w:rsidR="00521BF2" w:rsidRDefault="00521BF2" w:rsidP="00521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1971.63</w:t>
            </w:r>
          </w:p>
        </w:tc>
        <w:tc>
          <w:tcPr>
            <w:tcW w:w="1126" w:type="dxa"/>
          </w:tcPr>
          <w:p w14:paraId="47DA1B60" w14:textId="77777777" w:rsidR="00521BF2" w:rsidRDefault="00521BF2" w:rsidP="00521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669.54</w:t>
            </w:r>
          </w:p>
        </w:tc>
        <w:tc>
          <w:tcPr>
            <w:tcW w:w="1126" w:type="dxa"/>
          </w:tcPr>
          <w:p w14:paraId="1558FFCE" w14:textId="77777777" w:rsidR="00521BF2" w:rsidRDefault="00521BF2" w:rsidP="00521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563.58</w:t>
            </w:r>
          </w:p>
        </w:tc>
        <w:tc>
          <w:tcPr>
            <w:tcW w:w="1126" w:type="dxa"/>
          </w:tcPr>
          <w:p w14:paraId="125A31B8" w14:textId="77777777" w:rsidR="00521BF2" w:rsidRDefault="00521BF2" w:rsidP="00521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573.87</w:t>
            </w:r>
          </w:p>
        </w:tc>
        <w:tc>
          <w:tcPr>
            <w:tcW w:w="1126" w:type="dxa"/>
          </w:tcPr>
          <w:p w14:paraId="293215F2" w14:textId="77777777" w:rsidR="00521BF2" w:rsidRDefault="00521BF2" w:rsidP="00521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751.04</w:t>
            </w:r>
          </w:p>
        </w:tc>
      </w:tr>
      <w:tr w:rsidR="00FD1964" w14:paraId="626262A4" w14:textId="77777777" w:rsidTr="00707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0" w:type="dxa"/>
            <w:gridSpan w:val="9"/>
          </w:tcPr>
          <w:p w14:paraId="36A13B08" w14:textId="77777777" w:rsidR="00FD1964" w:rsidRDefault="00FD1964" w:rsidP="00521BF2"/>
        </w:tc>
      </w:tr>
      <w:tr w:rsidR="00FD1964" w14:paraId="69EBB863" w14:textId="77777777" w:rsidTr="00FD19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2" w:type="dxa"/>
          </w:tcPr>
          <w:p w14:paraId="3FA3E2A5" w14:textId="77777777" w:rsidR="00521BF2" w:rsidRDefault="00521BF2" w:rsidP="00521BF2">
            <w:r>
              <w:t>Housing Units (2021)</w:t>
            </w:r>
          </w:p>
        </w:tc>
        <w:tc>
          <w:tcPr>
            <w:tcW w:w="1126" w:type="dxa"/>
          </w:tcPr>
          <w:p w14:paraId="0D3AA77D" w14:textId="77777777" w:rsidR="00521BF2" w:rsidRDefault="00521BF2" w:rsidP="00521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27,183</w:t>
            </w:r>
          </w:p>
        </w:tc>
        <w:tc>
          <w:tcPr>
            <w:tcW w:w="1126" w:type="dxa"/>
          </w:tcPr>
          <w:p w14:paraId="1E382E32" w14:textId="77777777" w:rsidR="00521BF2" w:rsidRDefault="00521BF2" w:rsidP="00521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22,094</w:t>
            </w:r>
          </w:p>
        </w:tc>
        <w:tc>
          <w:tcPr>
            <w:tcW w:w="1126" w:type="dxa"/>
          </w:tcPr>
          <w:p w14:paraId="6C50E816" w14:textId="77777777" w:rsidR="00521BF2" w:rsidRDefault="00521BF2" w:rsidP="00521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3,152</w:t>
            </w:r>
          </w:p>
        </w:tc>
        <w:tc>
          <w:tcPr>
            <w:tcW w:w="1126" w:type="dxa"/>
          </w:tcPr>
          <w:p w14:paraId="76E48F79" w14:textId="77777777" w:rsidR="00521BF2" w:rsidRDefault="00521BF2" w:rsidP="00521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36,641</w:t>
            </w:r>
          </w:p>
        </w:tc>
        <w:tc>
          <w:tcPr>
            <w:tcW w:w="1126" w:type="dxa"/>
          </w:tcPr>
          <w:p w14:paraId="3960FBFC" w14:textId="77777777" w:rsidR="00521BF2" w:rsidRDefault="00521BF2" w:rsidP="00521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6,405</w:t>
            </w:r>
          </w:p>
        </w:tc>
        <w:tc>
          <w:tcPr>
            <w:tcW w:w="1126" w:type="dxa"/>
          </w:tcPr>
          <w:p w14:paraId="58AFC318" w14:textId="77777777" w:rsidR="00521BF2" w:rsidRDefault="00521BF2" w:rsidP="00521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4,211</w:t>
            </w:r>
          </w:p>
        </w:tc>
        <w:tc>
          <w:tcPr>
            <w:tcW w:w="1126" w:type="dxa"/>
          </w:tcPr>
          <w:p w14:paraId="69DC53AC" w14:textId="77777777" w:rsidR="00521BF2" w:rsidRDefault="00521BF2" w:rsidP="00521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1,879</w:t>
            </w:r>
          </w:p>
        </w:tc>
        <w:tc>
          <w:tcPr>
            <w:tcW w:w="1126" w:type="dxa"/>
          </w:tcPr>
          <w:p w14:paraId="4482D32A" w14:textId="77777777" w:rsidR="00521BF2" w:rsidRDefault="00521BF2" w:rsidP="00521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2,978</w:t>
            </w:r>
          </w:p>
        </w:tc>
      </w:tr>
      <w:tr w:rsidR="00FD1964" w14:paraId="692D4B8C" w14:textId="77777777" w:rsidTr="00FD1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2" w:type="dxa"/>
          </w:tcPr>
          <w:p w14:paraId="130DAEC5" w14:textId="77777777" w:rsidR="00521BF2" w:rsidRPr="00C67D3A" w:rsidRDefault="00521BF2" w:rsidP="00521BF2">
            <w:pPr>
              <w:rPr>
                <w:b w:val="0"/>
                <w:bCs w:val="0"/>
              </w:rPr>
            </w:pPr>
            <w:r>
              <w:t xml:space="preserve">Owner </w:t>
            </w:r>
            <w:proofErr w:type="gramStart"/>
            <w:r>
              <w:t>Occupied  (</w:t>
            </w:r>
            <w:proofErr w:type="gramEnd"/>
            <w:r>
              <w:t>2017-2021)</w:t>
            </w:r>
          </w:p>
        </w:tc>
        <w:tc>
          <w:tcPr>
            <w:tcW w:w="1126" w:type="dxa"/>
          </w:tcPr>
          <w:p w14:paraId="0EF67843" w14:textId="77777777" w:rsidR="00521BF2" w:rsidRDefault="00521BF2" w:rsidP="00521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66.9%</w:t>
            </w:r>
          </w:p>
        </w:tc>
        <w:tc>
          <w:tcPr>
            <w:tcW w:w="1126" w:type="dxa"/>
          </w:tcPr>
          <w:p w14:paraId="20705AC3" w14:textId="77777777" w:rsidR="00521BF2" w:rsidRDefault="00521BF2" w:rsidP="00521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74.4%</w:t>
            </w:r>
          </w:p>
        </w:tc>
        <w:tc>
          <w:tcPr>
            <w:tcW w:w="1126" w:type="dxa"/>
          </w:tcPr>
          <w:p w14:paraId="1156BC11" w14:textId="77777777" w:rsidR="00521BF2" w:rsidRDefault="00521BF2" w:rsidP="00521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79.1%</w:t>
            </w:r>
          </w:p>
        </w:tc>
        <w:tc>
          <w:tcPr>
            <w:tcW w:w="1126" w:type="dxa"/>
          </w:tcPr>
          <w:p w14:paraId="477987C1" w14:textId="77777777" w:rsidR="00521BF2" w:rsidRDefault="00521BF2" w:rsidP="00521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79.9%</w:t>
            </w:r>
          </w:p>
        </w:tc>
        <w:tc>
          <w:tcPr>
            <w:tcW w:w="1126" w:type="dxa"/>
          </w:tcPr>
          <w:p w14:paraId="1C59DE11" w14:textId="77777777" w:rsidR="00521BF2" w:rsidRDefault="00521BF2" w:rsidP="00521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81.1%</w:t>
            </w:r>
          </w:p>
        </w:tc>
        <w:tc>
          <w:tcPr>
            <w:tcW w:w="1126" w:type="dxa"/>
          </w:tcPr>
          <w:p w14:paraId="3EA8FBAE" w14:textId="77777777" w:rsidR="00521BF2" w:rsidRDefault="00521BF2" w:rsidP="00521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68.1%</w:t>
            </w:r>
          </w:p>
        </w:tc>
        <w:tc>
          <w:tcPr>
            <w:tcW w:w="1126" w:type="dxa"/>
          </w:tcPr>
          <w:p w14:paraId="73CC2351" w14:textId="77777777" w:rsidR="00521BF2" w:rsidRDefault="00521BF2" w:rsidP="00521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79.4%</w:t>
            </w:r>
          </w:p>
        </w:tc>
        <w:tc>
          <w:tcPr>
            <w:tcW w:w="1126" w:type="dxa"/>
          </w:tcPr>
          <w:p w14:paraId="7973C3D9" w14:textId="77777777" w:rsidR="00521BF2" w:rsidRDefault="00521BF2" w:rsidP="00521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78.3%</w:t>
            </w:r>
          </w:p>
        </w:tc>
      </w:tr>
      <w:tr w:rsidR="00FD1964" w14:paraId="11C584AE" w14:textId="77777777" w:rsidTr="00FD19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2" w:type="dxa"/>
          </w:tcPr>
          <w:p w14:paraId="09B83379" w14:textId="77777777" w:rsidR="00521BF2" w:rsidRPr="00C67D3A" w:rsidRDefault="00521BF2" w:rsidP="00521BF2">
            <w:pPr>
              <w:rPr>
                <w:b w:val="0"/>
                <w:bCs w:val="0"/>
              </w:rPr>
            </w:pPr>
            <w:r>
              <w:t xml:space="preserve">Median </w:t>
            </w:r>
            <w:proofErr w:type="gramStart"/>
            <w:r>
              <w:t>Value  (</w:t>
            </w:r>
            <w:proofErr w:type="gramEnd"/>
            <w:r>
              <w:t>2017-2021)</w:t>
            </w:r>
          </w:p>
        </w:tc>
        <w:tc>
          <w:tcPr>
            <w:tcW w:w="1126" w:type="dxa"/>
          </w:tcPr>
          <w:p w14:paraId="7A9B54DD" w14:textId="77777777" w:rsidR="00521BF2" w:rsidRDefault="00521BF2" w:rsidP="00521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$215,100</w:t>
            </w:r>
          </w:p>
        </w:tc>
        <w:tc>
          <w:tcPr>
            <w:tcW w:w="1126" w:type="dxa"/>
          </w:tcPr>
          <w:p w14:paraId="34138D0F" w14:textId="77777777" w:rsidR="00521BF2" w:rsidRDefault="00521BF2" w:rsidP="00521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$250,400</w:t>
            </w:r>
          </w:p>
        </w:tc>
        <w:tc>
          <w:tcPr>
            <w:tcW w:w="1126" w:type="dxa"/>
          </w:tcPr>
          <w:p w14:paraId="6D174C24" w14:textId="77777777" w:rsidR="00521BF2" w:rsidRDefault="00521BF2" w:rsidP="00521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$146,600</w:t>
            </w:r>
          </w:p>
        </w:tc>
        <w:tc>
          <w:tcPr>
            <w:tcW w:w="1126" w:type="dxa"/>
          </w:tcPr>
          <w:p w14:paraId="31D0FD29" w14:textId="77777777" w:rsidR="00521BF2" w:rsidRDefault="00521BF2" w:rsidP="00521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$209,100</w:t>
            </w:r>
          </w:p>
        </w:tc>
        <w:tc>
          <w:tcPr>
            <w:tcW w:w="1126" w:type="dxa"/>
          </w:tcPr>
          <w:p w14:paraId="398CDFF1" w14:textId="77777777" w:rsidR="00521BF2" w:rsidRDefault="00521BF2" w:rsidP="00521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$195,900</w:t>
            </w:r>
          </w:p>
        </w:tc>
        <w:tc>
          <w:tcPr>
            <w:tcW w:w="1126" w:type="dxa"/>
          </w:tcPr>
          <w:p w14:paraId="6C77F66B" w14:textId="77777777" w:rsidR="00521BF2" w:rsidRDefault="00521BF2" w:rsidP="00521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$160,800</w:t>
            </w:r>
          </w:p>
        </w:tc>
        <w:tc>
          <w:tcPr>
            <w:tcW w:w="1126" w:type="dxa"/>
          </w:tcPr>
          <w:p w14:paraId="513546DB" w14:textId="77777777" w:rsidR="00521BF2" w:rsidRDefault="00521BF2" w:rsidP="00521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$92,700</w:t>
            </w:r>
          </w:p>
        </w:tc>
        <w:tc>
          <w:tcPr>
            <w:tcW w:w="1126" w:type="dxa"/>
          </w:tcPr>
          <w:p w14:paraId="03EC0D43" w14:textId="77777777" w:rsidR="00521BF2" w:rsidRDefault="00521BF2" w:rsidP="00521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$154,000</w:t>
            </w:r>
          </w:p>
        </w:tc>
      </w:tr>
      <w:tr w:rsidR="00FD1964" w14:paraId="627405CC" w14:textId="77777777" w:rsidTr="00B14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0" w:type="dxa"/>
            <w:gridSpan w:val="9"/>
          </w:tcPr>
          <w:p w14:paraId="030B4573" w14:textId="77777777" w:rsidR="00FD1964" w:rsidRDefault="00FD1964" w:rsidP="00521BF2"/>
        </w:tc>
      </w:tr>
      <w:tr w:rsidR="00FD1964" w14:paraId="681C6C77" w14:textId="77777777" w:rsidTr="00FD19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2" w:type="dxa"/>
          </w:tcPr>
          <w:p w14:paraId="35DC0A91" w14:textId="77777777" w:rsidR="00521BF2" w:rsidRDefault="00521BF2" w:rsidP="00521BF2">
            <w:proofErr w:type="gramStart"/>
            <w:r>
              <w:t>Households  (</w:t>
            </w:r>
            <w:proofErr w:type="gramEnd"/>
            <w:r>
              <w:t>2017-2021)</w:t>
            </w:r>
          </w:p>
        </w:tc>
        <w:tc>
          <w:tcPr>
            <w:tcW w:w="1126" w:type="dxa"/>
          </w:tcPr>
          <w:p w14:paraId="558E19F7" w14:textId="77777777" w:rsidR="00521BF2" w:rsidRDefault="00521BF2" w:rsidP="00521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24,998</w:t>
            </w:r>
          </w:p>
        </w:tc>
        <w:tc>
          <w:tcPr>
            <w:tcW w:w="1126" w:type="dxa"/>
          </w:tcPr>
          <w:p w14:paraId="478708E6" w14:textId="77777777" w:rsidR="00521BF2" w:rsidRDefault="00521BF2" w:rsidP="00521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17,030</w:t>
            </w:r>
          </w:p>
        </w:tc>
        <w:tc>
          <w:tcPr>
            <w:tcW w:w="1126" w:type="dxa"/>
          </w:tcPr>
          <w:p w14:paraId="226D362D" w14:textId="77777777" w:rsidR="00521BF2" w:rsidRDefault="00521BF2" w:rsidP="00521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2,512</w:t>
            </w:r>
          </w:p>
        </w:tc>
        <w:tc>
          <w:tcPr>
            <w:tcW w:w="1126" w:type="dxa"/>
          </w:tcPr>
          <w:p w14:paraId="52C40EEC" w14:textId="77777777" w:rsidR="00521BF2" w:rsidRDefault="00521BF2" w:rsidP="00521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24,838</w:t>
            </w:r>
          </w:p>
        </w:tc>
        <w:tc>
          <w:tcPr>
            <w:tcW w:w="1126" w:type="dxa"/>
          </w:tcPr>
          <w:p w14:paraId="467D64E0" w14:textId="77777777" w:rsidR="00521BF2" w:rsidRDefault="00521BF2" w:rsidP="00521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4,892</w:t>
            </w:r>
          </w:p>
        </w:tc>
        <w:tc>
          <w:tcPr>
            <w:tcW w:w="1126" w:type="dxa"/>
          </w:tcPr>
          <w:p w14:paraId="5393C9DA" w14:textId="77777777" w:rsidR="00521BF2" w:rsidRDefault="00521BF2" w:rsidP="00521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3,794</w:t>
            </w:r>
          </w:p>
        </w:tc>
        <w:tc>
          <w:tcPr>
            <w:tcW w:w="1126" w:type="dxa"/>
          </w:tcPr>
          <w:p w14:paraId="67B3A049" w14:textId="77777777" w:rsidR="00521BF2" w:rsidRDefault="00521BF2" w:rsidP="00521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1,424</w:t>
            </w:r>
          </w:p>
        </w:tc>
        <w:tc>
          <w:tcPr>
            <w:tcW w:w="1126" w:type="dxa"/>
          </w:tcPr>
          <w:p w14:paraId="71190687" w14:textId="77777777" w:rsidR="00521BF2" w:rsidRDefault="00521BF2" w:rsidP="00521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2,680</w:t>
            </w:r>
          </w:p>
        </w:tc>
      </w:tr>
      <w:tr w:rsidR="00FD1964" w14:paraId="6BF0CEE4" w14:textId="77777777" w:rsidTr="00FD1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2" w:type="dxa"/>
          </w:tcPr>
          <w:p w14:paraId="257A0226" w14:textId="77777777" w:rsidR="00521BF2" w:rsidRDefault="00521BF2" w:rsidP="00521BF2">
            <w:r>
              <w:t xml:space="preserve">Persons per </w:t>
            </w:r>
            <w:proofErr w:type="gramStart"/>
            <w:r>
              <w:t>household  (</w:t>
            </w:r>
            <w:proofErr w:type="gramEnd"/>
            <w:r>
              <w:t>2017-2021)</w:t>
            </w:r>
          </w:p>
        </w:tc>
        <w:tc>
          <w:tcPr>
            <w:tcW w:w="1126" w:type="dxa"/>
          </w:tcPr>
          <w:p w14:paraId="54B13B61" w14:textId="77777777" w:rsidR="00521BF2" w:rsidRDefault="00521BF2" w:rsidP="00521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2.46</w:t>
            </w:r>
          </w:p>
        </w:tc>
        <w:tc>
          <w:tcPr>
            <w:tcW w:w="1126" w:type="dxa"/>
          </w:tcPr>
          <w:p w14:paraId="2E3FCE55" w14:textId="77777777" w:rsidR="00521BF2" w:rsidRDefault="00521BF2" w:rsidP="00521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2.24</w:t>
            </w:r>
          </w:p>
        </w:tc>
        <w:tc>
          <w:tcPr>
            <w:tcW w:w="1126" w:type="dxa"/>
          </w:tcPr>
          <w:p w14:paraId="60DB6167" w14:textId="77777777" w:rsidR="00521BF2" w:rsidRDefault="00521BF2" w:rsidP="00521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2.37</w:t>
            </w:r>
          </w:p>
        </w:tc>
        <w:tc>
          <w:tcPr>
            <w:tcW w:w="1126" w:type="dxa"/>
          </w:tcPr>
          <w:p w14:paraId="5B34940B" w14:textId="77777777" w:rsidR="00521BF2" w:rsidRDefault="00521BF2" w:rsidP="00521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2.36</w:t>
            </w:r>
          </w:p>
        </w:tc>
        <w:tc>
          <w:tcPr>
            <w:tcW w:w="1126" w:type="dxa"/>
          </w:tcPr>
          <w:p w14:paraId="0B204BDB" w14:textId="77777777" w:rsidR="00521BF2" w:rsidRDefault="00521BF2" w:rsidP="00521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2.25</w:t>
            </w:r>
          </w:p>
        </w:tc>
        <w:tc>
          <w:tcPr>
            <w:tcW w:w="1126" w:type="dxa"/>
          </w:tcPr>
          <w:p w14:paraId="710ACC93" w14:textId="77777777" w:rsidR="00521BF2" w:rsidRDefault="00521BF2" w:rsidP="00521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2.48</w:t>
            </w:r>
          </w:p>
        </w:tc>
        <w:tc>
          <w:tcPr>
            <w:tcW w:w="1126" w:type="dxa"/>
          </w:tcPr>
          <w:p w14:paraId="46571033" w14:textId="77777777" w:rsidR="00521BF2" w:rsidRDefault="00521BF2" w:rsidP="00521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2.3</w:t>
            </w:r>
          </w:p>
        </w:tc>
        <w:tc>
          <w:tcPr>
            <w:tcW w:w="1126" w:type="dxa"/>
          </w:tcPr>
          <w:p w14:paraId="1515447B" w14:textId="77777777" w:rsidR="00521BF2" w:rsidRDefault="00521BF2" w:rsidP="00521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2.38</w:t>
            </w:r>
          </w:p>
        </w:tc>
      </w:tr>
      <w:tr w:rsidR="00FD1964" w14:paraId="6166446E" w14:textId="77777777" w:rsidTr="00CE7D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0" w:type="dxa"/>
            <w:gridSpan w:val="9"/>
          </w:tcPr>
          <w:p w14:paraId="46AC7737" w14:textId="77777777" w:rsidR="00FD1964" w:rsidRDefault="00FD1964" w:rsidP="00521BF2"/>
        </w:tc>
      </w:tr>
      <w:tr w:rsidR="00FD1964" w14:paraId="24BC6D6F" w14:textId="77777777" w:rsidTr="00FD1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2" w:type="dxa"/>
          </w:tcPr>
          <w:p w14:paraId="1E35FEFB" w14:textId="77777777" w:rsidR="00521BF2" w:rsidRDefault="00521BF2" w:rsidP="00521BF2">
            <w:r>
              <w:t xml:space="preserve">Households with a </w:t>
            </w:r>
            <w:proofErr w:type="gramStart"/>
            <w:r>
              <w:t>computer  (</w:t>
            </w:r>
            <w:proofErr w:type="gramEnd"/>
            <w:r>
              <w:t>2017-2021)</w:t>
            </w:r>
          </w:p>
        </w:tc>
        <w:tc>
          <w:tcPr>
            <w:tcW w:w="1126" w:type="dxa"/>
          </w:tcPr>
          <w:p w14:paraId="1883995C" w14:textId="77777777" w:rsidR="00521BF2" w:rsidRDefault="00521BF2" w:rsidP="00521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92.8%</w:t>
            </w:r>
          </w:p>
        </w:tc>
        <w:tc>
          <w:tcPr>
            <w:tcW w:w="1126" w:type="dxa"/>
          </w:tcPr>
          <w:p w14:paraId="0B9F1E6A" w14:textId="77777777" w:rsidR="00521BF2" w:rsidRDefault="00521BF2" w:rsidP="00521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92.9%</w:t>
            </w:r>
          </w:p>
        </w:tc>
        <w:tc>
          <w:tcPr>
            <w:tcW w:w="1126" w:type="dxa"/>
          </w:tcPr>
          <w:p w14:paraId="725E80A0" w14:textId="77777777" w:rsidR="00521BF2" w:rsidRDefault="00521BF2" w:rsidP="00521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91.7%</w:t>
            </w:r>
          </w:p>
        </w:tc>
        <w:tc>
          <w:tcPr>
            <w:tcW w:w="1126" w:type="dxa"/>
          </w:tcPr>
          <w:p w14:paraId="2E797C34" w14:textId="77777777" w:rsidR="00521BF2" w:rsidRDefault="00521BF2" w:rsidP="00521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90.5%</w:t>
            </w:r>
          </w:p>
        </w:tc>
        <w:tc>
          <w:tcPr>
            <w:tcW w:w="1126" w:type="dxa"/>
          </w:tcPr>
          <w:p w14:paraId="059E96F5" w14:textId="77777777" w:rsidR="00521BF2" w:rsidRDefault="00521BF2" w:rsidP="00521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89.8%</w:t>
            </w:r>
          </w:p>
        </w:tc>
        <w:tc>
          <w:tcPr>
            <w:tcW w:w="1126" w:type="dxa"/>
          </w:tcPr>
          <w:p w14:paraId="3011F418" w14:textId="77777777" w:rsidR="00521BF2" w:rsidRDefault="00521BF2" w:rsidP="00521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93.2%</w:t>
            </w:r>
          </w:p>
        </w:tc>
        <w:tc>
          <w:tcPr>
            <w:tcW w:w="1126" w:type="dxa"/>
          </w:tcPr>
          <w:p w14:paraId="3BCE144F" w14:textId="77777777" w:rsidR="00521BF2" w:rsidRDefault="00521BF2" w:rsidP="00521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85.4%</w:t>
            </w:r>
          </w:p>
        </w:tc>
        <w:tc>
          <w:tcPr>
            <w:tcW w:w="1126" w:type="dxa"/>
          </w:tcPr>
          <w:p w14:paraId="6BEE0180" w14:textId="77777777" w:rsidR="00521BF2" w:rsidRDefault="00521BF2" w:rsidP="00521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84.4%</w:t>
            </w:r>
          </w:p>
        </w:tc>
      </w:tr>
      <w:tr w:rsidR="00FD1964" w14:paraId="62672381" w14:textId="77777777" w:rsidTr="00FD19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2" w:type="dxa"/>
          </w:tcPr>
          <w:p w14:paraId="6BBEFE62" w14:textId="77777777" w:rsidR="00521BF2" w:rsidRDefault="00521BF2" w:rsidP="00521BF2">
            <w:r>
              <w:t xml:space="preserve">Households with </w:t>
            </w:r>
            <w:proofErr w:type="gramStart"/>
            <w:r>
              <w:t>internet  (</w:t>
            </w:r>
            <w:proofErr w:type="gramEnd"/>
            <w:r>
              <w:t>2017-2021)</w:t>
            </w:r>
          </w:p>
        </w:tc>
        <w:tc>
          <w:tcPr>
            <w:tcW w:w="1126" w:type="dxa"/>
          </w:tcPr>
          <w:p w14:paraId="1931E53F" w14:textId="77777777" w:rsidR="00521BF2" w:rsidRDefault="00521BF2" w:rsidP="00521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86.2%</w:t>
            </w:r>
          </w:p>
        </w:tc>
        <w:tc>
          <w:tcPr>
            <w:tcW w:w="1126" w:type="dxa"/>
          </w:tcPr>
          <w:p w14:paraId="2A346E3E" w14:textId="77777777" w:rsidR="00521BF2" w:rsidRDefault="00521BF2" w:rsidP="00521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83.6%</w:t>
            </w:r>
          </w:p>
        </w:tc>
        <w:tc>
          <w:tcPr>
            <w:tcW w:w="1126" w:type="dxa"/>
          </w:tcPr>
          <w:p w14:paraId="3875F786" w14:textId="77777777" w:rsidR="00521BF2" w:rsidRDefault="00521BF2" w:rsidP="00521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82.9%</w:t>
            </w:r>
          </w:p>
        </w:tc>
        <w:tc>
          <w:tcPr>
            <w:tcW w:w="1126" w:type="dxa"/>
          </w:tcPr>
          <w:p w14:paraId="20A58F99" w14:textId="77777777" w:rsidR="00521BF2" w:rsidRDefault="00521BF2" w:rsidP="00521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82.2%</w:t>
            </w:r>
          </w:p>
        </w:tc>
        <w:tc>
          <w:tcPr>
            <w:tcW w:w="1126" w:type="dxa"/>
          </w:tcPr>
          <w:p w14:paraId="0A8291BD" w14:textId="77777777" w:rsidR="00521BF2" w:rsidRDefault="00521BF2" w:rsidP="00521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82.1%</w:t>
            </w:r>
          </w:p>
        </w:tc>
        <w:tc>
          <w:tcPr>
            <w:tcW w:w="1126" w:type="dxa"/>
          </w:tcPr>
          <w:p w14:paraId="4E1DB921" w14:textId="77777777" w:rsidR="00521BF2" w:rsidRDefault="00521BF2" w:rsidP="00521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87%</w:t>
            </w:r>
          </w:p>
        </w:tc>
        <w:tc>
          <w:tcPr>
            <w:tcW w:w="1126" w:type="dxa"/>
          </w:tcPr>
          <w:p w14:paraId="65540D0A" w14:textId="77777777" w:rsidR="00521BF2" w:rsidRDefault="00521BF2" w:rsidP="00521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76.9%</w:t>
            </w:r>
          </w:p>
        </w:tc>
        <w:tc>
          <w:tcPr>
            <w:tcW w:w="1126" w:type="dxa"/>
          </w:tcPr>
          <w:p w14:paraId="6485219B" w14:textId="77777777" w:rsidR="00521BF2" w:rsidRDefault="00521BF2" w:rsidP="00521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76.6%</w:t>
            </w:r>
          </w:p>
        </w:tc>
      </w:tr>
      <w:tr w:rsidR="00FD1964" w14:paraId="0BE9C057" w14:textId="77777777" w:rsidTr="003A3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0" w:type="dxa"/>
            <w:gridSpan w:val="9"/>
          </w:tcPr>
          <w:p w14:paraId="52AE8323" w14:textId="77777777" w:rsidR="00FD1964" w:rsidRDefault="00FD1964" w:rsidP="00521BF2"/>
        </w:tc>
      </w:tr>
      <w:tr w:rsidR="00FD1964" w14:paraId="56AE81D5" w14:textId="77777777" w:rsidTr="00FD19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2" w:type="dxa"/>
          </w:tcPr>
          <w:p w14:paraId="46211BD8" w14:textId="77777777" w:rsidR="00521BF2" w:rsidRDefault="00521BF2" w:rsidP="00521BF2">
            <w:r>
              <w:t>Median household income</w:t>
            </w:r>
            <w:proofErr w:type="gramStart"/>
            <w:r>
              <w:t xml:space="preserve">   (</w:t>
            </w:r>
            <w:proofErr w:type="gramEnd"/>
            <w:r>
              <w:t>2017-2021)</w:t>
            </w:r>
          </w:p>
        </w:tc>
        <w:tc>
          <w:tcPr>
            <w:tcW w:w="1126" w:type="dxa"/>
          </w:tcPr>
          <w:p w14:paraId="7F36147E" w14:textId="77777777" w:rsidR="00521BF2" w:rsidRDefault="00521BF2" w:rsidP="00521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$67,984</w:t>
            </w:r>
          </w:p>
        </w:tc>
        <w:tc>
          <w:tcPr>
            <w:tcW w:w="1126" w:type="dxa"/>
          </w:tcPr>
          <w:p w14:paraId="58BD1C9C" w14:textId="77777777" w:rsidR="00521BF2" w:rsidRDefault="00521BF2" w:rsidP="00521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$69,069</w:t>
            </w:r>
          </w:p>
        </w:tc>
        <w:tc>
          <w:tcPr>
            <w:tcW w:w="1126" w:type="dxa"/>
          </w:tcPr>
          <w:p w14:paraId="69FF69CE" w14:textId="77777777" w:rsidR="00521BF2" w:rsidRDefault="00521BF2" w:rsidP="00521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$60,781</w:t>
            </w:r>
          </w:p>
        </w:tc>
        <w:tc>
          <w:tcPr>
            <w:tcW w:w="1126" w:type="dxa"/>
          </w:tcPr>
          <w:p w14:paraId="068AFB93" w14:textId="77777777" w:rsidR="00521BF2" w:rsidRDefault="00521BF2" w:rsidP="00521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$63,587</w:t>
            </w:r>
          </w:p>
        </w:tc>
        <w:tc>
          <w:tcPr>
            <w:tcW w:w="1126" w:type="dxa"/>
          </w:tcPr>
          <w:p w14:paraId="1CE1F3EC" w14:textId="77777777" w:rsidR="00521BF2" w:rsidRDefault="00521BF2" w:rsidP="00521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$67,040</w:t>
            </w:r>
          </w:p>
        </w:tc>
        <w:tc>
          <w:tcPr>
            <w:tcW w:w="1126" w:type="dxa"/>
          </w:tcPr>
          <w:p w14:paraId="23575D15" w14:textId="77777777" w:rsidR="00521BF2" w:rsidRDefault="00521BF2" w:rsidP="00521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$65,750</w:t>
            </w:r>
          </w:p>
        </w:tc>
        <w:tc>
          <w:tcPr>
            <w:tcW w:w="1126" w:type="dxa"/>
          </w:tcPr>
          <w:p w14:paraId="699AB8E1" w14:textId="77777777" w:rsidR="00521BF2" w:rsidRDefault="00521BF2" w:rsidP="00521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$56,667</w:t>
            </w:r>
          </w:p>
        </w:tc>
        <w:tc>
          <w:tcPr>
            <w:tcW w:w="1126" w:type="dxa"/>
          </w:tcPr>
          <w:p w14:paraId="6FB3902A" w14:textId="77777777" w:rsidR="00521BF2" w:rsidRDefault="00521BF2" w:rsidP="00521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$57,907</w:t>
            </w:r>
          </w:p>
        </w:tc>
      </w:tr>
      <w:tr w:rsidR="00523FD9" w14:paraId="5ADA5EF9" w14:textId="77777777" w:rsidTr="00FD1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2" w:type="dxa"/>
          </w:tcPr>
          <w:p w14:paraId="6A3D7EAF" w14:textId="0EF8CD2A" w:rsidR="00523FD9" w:rsidRDefault="00523FD9" w:rsidP="00523FD9">
            <w:r>
              <w:t>Persons in poverty (2021 SAIPE)</w:t>
            </w:r>
          </w:p>
        </w:tc>
        <w:tc>
          <w:tcPr>
            <w:tcW w:w="1126" w:type="dxa"/>
          </w:tcPr>
          <w:p w14:paraId="5431E33A" w14:textId="79E376C2" w:rsidR="00523FD9" w:rsidRDefault="00523FD9" w:rsidP="00523F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12.9%</w:t>
            </w:r>
          </w:p>
        </w:tc>
        <w:tc>
          <w:tcPr>
            <w:tcW w:w="1126" w:type="dxa"/>
          </w:tcPr>
          <w:p w14:paraId="18E7183E" w14:textId="264FDAA7" w:rsidR="00523FD9" w:rsidRDefault="00523FD9" w:rsidP="00523F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9.2%</w:t>
            </w:r>
          </w:p>
        </w:tc>
        <w:tc>
          <w:tcPr>
            <w:tcW w:w="1126" w:type="dxa"/>
          </w:tcPr>
          <w:p w14:paraId="7499B2C6" w14:textId="6083FAFA" w:rsidR="00523FD9" w:rsidRDefault="00523FD9" w:rsidP="00523F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10%</w:t>
            </w:r>
          </w:p>
        </w:tc>
        <w:tc>
          <w:tcPr>
            <w:tcW w:w="1126" w:type="dxa"/>
          </w:tcPr>
          <w:p w14:paraId="476C553C" w14:textId="42403F82" w:rsidR="00523FD9" w:rsidRDefault="00523FD9" w:rsidP="00523F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9.5%</w:t>
            </w:r>
          </w:p>
        </w:tc>
        <w:tc>
          <w:tcPr>
            <w:tcW w:w="1126" w:type="dxa"/>
          </w:tcPr>
          <w:p w14:paraId="220EA9A7" w14:textId="35D12D47" w:rsidR="00523FD9" w:rsidRDefault="00523FD9" w:rsidP="00523F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8.6%</w:t>
            </w:r>
          </w:p>
        </w:tc>
        <w:tc>
          <w:tcPr>
            <w:tcW w:w="1126" w:type="dxa"/>
          </w:tcPr>
          <w:p w14:paraId="278F30C1" w14:textId="34C2C879" w:rsidR="00523FD9" w:rsidRDefault="00523FD9" w:rsidP="00523F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11.9%</w:t>
            </w:r>
          </w:p>
        </w:tc>
        <w:tc>
          <w:tcPr>
            <w:tcW w:w="1126" w:type="dxa"/>
          </w:tcPr>
          <w:p w14:paraId="3B4E21B9" w14:textId="2F918EF8" w:rsidR="00523FD9" w:rsidRDefault="00523FD9" w:rsidP="00523F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12.6%</w:t>
            </w:r>
          </w:p>
        </w:tc>
        <w:tc>
          <w:tcPr>
            <w:tcW w:w="1126" w:type="dxa"/>
          </w:tcPr>
          <w:p w14:paraId="3F70863B" w14:textId="7E267EBB" w:rsidR="00523FD9" w:rsidRDefault="00523FD9" w:rsidP="00523F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10%</w:t>
            </w:r>
          </w:p>
        </w:tc>
      </w:tr>
    </w:tbl>
    <w:p w14:paraId="7B5F6238" w14:textId="77777777" w:rsidR="00523FD9" w:rsidRDefault="00523FD9">
      <w:pPr>
        <w:rPr>
          <w:rFonts w:ascii="Avenir Next LT Pro" w:eastAsiaTheme="majorEastAsia" w:hAnsi="Avenir Next LT Pro" w:cstheme="majorBidi"/>
          <w:color w:val="196B24" w:themeColor="accent3"/>
          <w:sz w:val="32"/>
          <w:szCs w:val="32"/>
        </w:rPr>
      </w:pPr>
      <w:bookmarkStart w:id="9" w:name="_Toc131570340"/>
      <w:r>
        <w:br w:type="page"/>
      </w:r>
    </w:p>
    <w:p w14:paraId="7CB7870E" w14:textId="5AA15C50" w:rsidR="00FD1964" w:rsidRDefault="00FD1964" w:rsidP="00FD1964">
      <w:pPr>
        <w:pStyle w:val="Heading2"/>
      </w:pPr>
      <w:bookmarkStart w:id="10" w:name="_Toc167444986"/>
      <w:r w:rsidRPr="00625228">
        <w:lastRenderedPageBreak/>
        <w:t>W</w:t>
      </w:r>
      <w:r>
        <w:t>est Central</w:t>
      </w:r>
      <w:r w:rsidRPr="00625228">
        <w:t xml:space="preserve"> Population</w:t>
      </w:r>
      <w:r>
        <w:t xml:space="preserve"> Information</w:t>
      </w:r>
      <w:bookmarkEnd w:id="9"/>
      <w:bookmarkEnd w:id="10"/>
    </w:p>
    <w:tbl>
      <w:tblPr>
        <w:tblStyle w:val="GridTable4-Accent6"/>
        <w:tblpPr w:leftFromText="187" w:rightFromText="187" w:vertAnchor="text" w:horzAnchor="margin" w:tblpXSpec="center" w:tblpY="1"/>
        <w:tblW w:w="11155" w:type="dxa"/>
        <w:tblLayout w:type="fixed"/>
        <w:tblLook w:val="04A0" w:firstRow="1" w:lastRow="0" w:firstColumn="1" w:lastColumn="0" w:noHBand="0" w:noVBand="1"/>
      </w:tblPr>
      <w:tblGrid>
        <w:gridCol w:w="2155"/>
        <w:gridCol w:w="57"/>
        <w:gridCol w:w="1023"/>
        <w:gridCol w:w="46"/>
        <w:gridCol w:w="1124"/>
        <w:gridCol w:w="32"/>
        <w:gridCol w:w="1048"/>
        <w:gridCol w:w="21"/>
        <w:gridCol w:w="1059"/>
        <w:gridCol w:w="10"/>
        <w:gridCol w:w="1070"/>
        <w:gridCol w:w="1170"/>
        <w:gridCol w:w="1260"/>
        <w:gridCol w:w="1080"/>
      </w:tblGrid>
      <w:tr w:rsidR="00FD1964" w14:paraId="2DA22658" w14:textId="77777777" w:rsidTr="00FD19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196B24" w:themeFill="accent3"/>
          </w:tcPr>
          <w:p w14:paraId="395ED092" w14:textId="77777777" w:rsidR="00FD1964" w:rsidRDefault="00FD1964" w:rsidP="00214365"/>
        </w:tc>
        <w:tc>
          <w:tcPr>
            <w:tcW w:w="1080" w:type="dxa"/>
            <w:gridSpan w:val="2"/>
            <w:shd w:val="clear" w:color="auto" w:fill="196B24" w:themeFill="accent3"/>
          </w:tcPr>
          <w:p w14:paraId="05743CA5" w14:textId="77777777" w:rsidR="00FD1964" w:rsidRDefault="00FD1964" w:rsidP="002143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Clay County</w:t>
            </w:r>
          </w:p>
        </w:tc>
        <w:tc>
          <w:tcPr>
            <w:tcW w:w="1170" w:type="dxa"/>
            <w:gridSpan w:val="2"/>
            <w:shd w:val="clear" w:color="auto" w:fill="196B24" w:themeFill="accent3"/>
          </w:tcPr>
          <w:p w14:paraId="574743FB" w14:textId="77777777" w:rsidR="00FD1964" w:rsidRDefault="00FD1964" w:rsidP="002143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Douglas County</w:t>
            </w:r>
          </w:p>
        </w:tc>
        <w:tc>
          <w:tcPr>
            <w:tcW w:w="1080" w:type="dxa"/>
            <w:gridSpan w:val="2"/>
            <w:shd w:val="clear" w:color="auto" w:fill="196B24" w:themeFill="accent3"/>
          </w:tcPr>
          <w:p w14:paraId="6407DD4E" w14:textId="77777777" w:rsidR="00FD1964" w:rsidRDefault="00FD1964" w:rsidP="002143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Grant County</w:t>
            </w:r>
          </w:p>
        </w:tc>
        <w:tc>
          <w:tcPr>
            <w:tcW w:w="1080" w:type="dxa"/>
            <w:gridSpan w:val="2"/>
            <w:shd w:val="clear" w:color="auto" w:fill="196B24" w:themeFill="accent3"/>
          </w:tcPr>
          <w:p w14:paraId="1CC1F379" w14:textId="77777777" w:rsidR="00FD1964" w:rsidRDefault="00FD1964" w:rsidP="002143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Otter Tail County</w:t>
            </w:r>
          </w:p>
        </w:tc>
        <w:tc>
          <w:tcPr>
            <w:tcW w:w="1080" w:type="dxa"/>
            <w:gridSpan w:val="2"/>
            <w:shd w:val="clear" w:color="auto" w:fill="196B24" w:themeFill="accent3"/>
          </w:tcPr>
          <w:p w14:paraId="57A61F47" w14:textId="77777777" w:rsidR="00FD1964" w:rsidRDefault="00FD1964" w:rsidP="002143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Pope County</w:t>
            </w:r>
          </w:p>
        </w:tc>
        <w:tc>
          <w:tcPr>
            <w:tcW w:w="1170" w:type="dxa"/>
            <w:shd w:val="clear" w:color="auto" w:fill="196B24" w:themeFill="accent3"/>
          </w:tcPr>
          <w:p w14:paraId="1B0ADB16" w14:textId="77777777" w:rsidR="00FD1964" w:rsidRDefault="00FD1964" w:rsidP="002143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Stevens County</w:t>
            </w:r>
          </w:p>
        </w:tc>
        <w:tc>
          <w:tcPr>
            <w:tcW w:w="1260" w:type="dxa"/>
            <w:shd w:val="clear" w:color="auto" w:fill="196B24" w:themeFill="accent3"/>
          </w:tcPr>
          <w:p w14:paraId="0A838AE0" w14:textId="77777777" w:rsidR="00FD1964" w:rsidRDefault="00FD1964" w:rsidP="002143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Traverse County</w:t>
            </w:r>
          </w:p>
        </w:tc>
        <w:tc>
          <w:tcPr>
            <w:tcW w:w="1080" w:type="dxa"/>
            <w:shd w:val="clear" w:color="auto" w:fill="196B24" w:themeFill="accent3"/>
          </w:tcPr>
          <w:p w14:paraId="73736978" w14:textId="77777777" w:rsidR="00FD1964" w:rsidRDefault="00FD1964" w:rsidP="002143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Wilkin County</w:t>
            </w:r>
          </w:p>
        </w:tc>
      </w:tr>
      <w:tr w:rsidR="00FD1964" w14:paraId="3F17E970" w14:textId="77777777" w:rsidTr="00214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  <w:gridSpan w:val="2"/>
          </w:tcPr>
          <w:p w14:paraId="40A5BA49" w14:textId="77777777" w:rsidR="00FD1964" w:rsidRDefault="00FD1964" w:rsidP="00214365">
            <w:r>
              <w:t>Population (2022)</w:t>
            </w:r>
          </w:p>
        </w:tc>
        <w:tc>
          <w:tcPr>
            <w:tcW w:w="1069" w:type="dxa"/>
            <w:gridSpan w:val="2"/>
          </w:tcPr>
          <w:p w14:paraId="30E864D4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65,665</w:t>
            </w:r>
          </w:p>
        </w:tc>
        <w:tc>
          <w:tcPr>
            <w:tcW w:w="1156" w:type="dxa"/>
            <w:gridSpan w:val="2"/>
          </w:tcPr>
          <w:p w14:paraId="5E70D87A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39,305</w:t>
            </w:r>
          </w:p>
        </w:tc>
        <w:tc>
          <w:tcPr>
            <w:tcW w:w="1069" w:type="dxa"/>
            <w:gridSpan w:val="2"/>
          </w:tcPr>
          <w:p w14:paraId="2A2DBAC1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6,161</w:t>
            </w:r>
          </w:p>
        </w:tc>
        <w:tc>
          <w:tcPr>
            <w:tcW w:w="1069" w:type="dxa"/>
            <w:gridSpan w:val="2"/>
          </w:tcPr>
          <w:p w14:paraId="3762504F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60,222</w:t>
            </w:r>
          </w:p>
        </w:tc>
        <w:tc>
          <w:tcPr>
            <w:tcW w:w="1070" w:type="dxa"/>
          </w:tcPr>
          <w:p w14:paraId="51AFCA81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11,418</w:t>
            </w:r>
          </w:p>
        </w:tc>
        <w:tc>
          <w:tcPr>
            <w:tcW w:w="1170" w:type="dxa"/>
          </w:tcPr>
          <w:p w14:paraId="5FF88E9A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9,704</w:t>
            </w:r>
          </w:p>
        </w:tc>
        <w:tc>
          <w:tcPr>
            <w:tcW w:w="1260" w:type="dxa"/>
          </w:tcPr>
          <w:p w14:paraId="5D839EAF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3,275</w:t>
            </w:r>
          </w:p>
        </w:tc>
        <w:tc>
          <w:tcPr>
            <w:tcW w:w="1080" w:type="dxa"/>
          </w:tcPr>
          <w:p w14:paraId="1D6B7944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6,350</w:t>
            </w:r>
          </w:p>
        </w:tc>
      </w:tr>
      <w:tr w:rsidR="00FD1964" w14:paraId="7706DB41" w14:textId="77777777" w:rsidTr="00214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  <w:gridSpan w:val="2"/>
          </w:tcPr>
          <w:p w14:paraId="13634F52" w14:textId="77777777" w:rsidR="00FD1964" w:rsidRDefault="00FD1964" w:rsidP="00214365">
            <w:r>
              <w:t>Persons under 5 (2022)</w:t>
            </w:r>
          </w:p>
        </w:tc>
        <w:tc>
          <w:tcPr>
            <w:tcW w:w="1069" w:type="dxa"/>
            <w:gridSpan w:val="2"/>
          </w:tcPr>
          <w:p w14:paraId="63E6CA43" w14:textId="77777777" w:rsidR="00FD1964" w:rsidRDefault="00FD1964" w:rsidP="0021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6.8%</w:t>
            </w:r>
          </w:p>
        </w:tc>
        <w:tc>
          <w:tcPr>
            <w:tcW w:w="1156" w:type="dxa"/>
            <w:gridSpan w:val="2"/>
          </w:tcPr>
          <w:p w14:paraId="27EA6580" w14:textId="77777777" w:rsidR="00FD1964" w:rsidRDefault="00FD1964" w:rsidP="0021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5.7%</w:t>
            </w:r>
          </w:p>
        </w:tc>
        <w:tc>
          <w:tcPr>
            <w:tcW w:w="1069" w:type="dxa"/>
            <w:gridSpan w:val="2"/>
          </w:tcPr>
          <w:p w14:paraId="6644AE53" w14:textId="77777777" w:rsidR="00FD1964" w:rsidRDefault="00FD1964" w:rsidP="0021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5.3%</w:t>
            </w:r>
          </w:p>
        </w:tc>
        <w:tc>
          <w:tcPr>
            <w:tcW w:w="1069" w:type="dxa"/>
            <w:gridSpan w:val="2"/>
          </w:tcPr>
          <w:p w14:paraId="73E08349" w14:textId="77777777" w:rsidR="00FD1964" w:rsidRDefault="00FD1964" w:rsidP="0021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5.4%</w:t>
            </w:r>
          </w:p>
        </w:tc>
        <w:tc>
          <w:tcPr>
            <w:tcW w:w="1070" w:type="dxa"/>
          </w:tcPr>
          <w:p w14:paraId="07197F42" w14:textId="77777777" w:rsidR="00FD1964" w:rsidRDefault="00FD1964" w:rsidP="0021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5.4%</w:t>
            </w:r>
          </w:p>
        </w:tc>
        <w:tc>
          <w:tcPr>
            <w:tcW w:w="1170" w:type="dxa"/>
          </w:tcPr>
          <w:p w14:paraId="7833C4A4" w14:textId="77777777" w:rsidR="00FD1964" w:rsidRDefault="00FD1964" w:rsidP="0021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6.3%</w:t>
            </w:r>
          </w:p>
        </w:tc>
        <w:tc>
          <w:tcPr>
            <w:tcW w:w="1260" w:type="dxa"/>
          </w:tcPr>
          <w:p w14:paraId="750BB439" w14:textId="77777777" w:rsidR="00FD1964" w:rsidRDefault="00FD1964" w:rsidP="0021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5.8%</w:t>
            </w:r>
          </w:p>
        </w:tc>
        <w:tc>
          <w:tcPr>
            <w:tcW w:w="1080" w:type="dxa"/>
          </w:tcPr>
          <w:p w14:paraId="5D0DD73B" w14:textId="77777777" w:rsidR="00FD1964" w:rsidRDefault="00FD1964" w:rsidP="0021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5.3%</w:t>
            </w:r>
          </w:p>
        </w:tc>
      </w:tr>
      <w:tr w:rsidR="00FD1964" w14:paraId="2347AE28" w14:textId="77777777" w:rsidTr="00214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  <w:gridSpan w:val="2"/>
          </w:tcPr>
          <w:p w14:paraId="5D16513C" w14:textId="77777777" w:rsidR="00FD1964" w:rsidRPr="005D37B9" w:rsidRDefault="00FD1964" w:rsidP="00214365">
            <w:pPr>
              <w:rPr>
                <w:b w:val="0"/>
                <w:bCs w:val="0"/>
              </w:rPr>
            </w:pPr>
            <w:r>
              <w:t xml:space="preserve">Persons under </w:t>
            </w:r>
            <w:proofErr w:type="gramStart"/>
            <w:r>
              <w:t>18  (</w:t>
            </w:r>
            <w:proofErr w:type="gramEnd"/>
            <w:r>
              <w:t>2022)</w:t>
            </w:r>
          </w:p>
        </w:tc>
        <w:tc>
          <w:tcPr>
            <w:tcW w:w="1069" w:type="dxa"/>
            <w:gridSpan w:val="2"/>
          </w:tcPr>
          <w:p w14:paraId="3C37581E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25.1%</w:t>
            </w:r>
          </w:p>
        </w:tc>
        <w:tc>
          <w:tcPr>
            <w:tcW w:w="1156" w:type="dxa"/>
            <w:gridSpan w:val="2"/>
          </w:tcPr>
          <w:p w14:paraId="323C5143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21.7%</w:t>
            </w:r>
          </w:p>
        </w:tc>
        <w:tc>
          <w:tcPr>
            <w:tcW w:w="1069" w:type="dxa"/>
            <w:gridSpan w:val="2"/>
          </w:tcPr>
          <w:p w14:paraId="4F06536D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23%</w:t>
            </w:r>
          </w:p>
        </w:tc>
        <w:tc>
          <w:tcPr>
            <w:tcW w:w="1069" w:type="dxa"/>
            <w:gridSpan w:val="2"/>
          </w:tcPr>
          <w:p w14:paraId="40BB5F81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21.9%</w:t>
            </w:r>
          </w:p>
        </w:tc>
        <w:tc>
          <w:tcPr>
            <w:tcW w:w="1070" w:type="dxa"/>
          </w:tcPr>
          <w:p w14:paraId="6F4BA8B5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21.7%</w:t>
            </w:r>
          </w:p>
        </w:tc>
        <w:tc>
          <w:tcPr>
            <w:tcW w:w="1170" w:type="dxa"/>
          </w:tcPr>
          <w:p w14:paraId="44942795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22.1%</w:t>
            </w:r>
          </w:p>
        </w:tc>
        <w:tc>
          <w:tcPr>
            <w:tcW w:w="1260" w:type="dxa"/>
          </w:tcPr>
          <w:p w14:paraId="02BF547A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21%</w:t>
            </w:r>
          </w:p>
        </w:tc>
        <w:tc>
          <w:tcPr>
            <w:tcW w:w="1080" w:type="dxa"/>
          </w:tcPr>
          <w:p w14:paraId="01187B88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22.5%</w:t>
            </w:r>
          </w:p>
        </w:tc>
      </w:tr>
      <w:tr w:rsidR="00FD1964" w14:paraId="5ACA2D2F" w14:textId="77777777" w:rsidTr="00214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  <w:gridSpan w:val="2"/>
          </w:tcPr>
          <w:p w14:paraId="0FF10347" w14:textId="77777777" w:rsidR="00FD1964" w:rsidRDefault="00FD1964" w:rsidP="00214365">
            <w:r>
              <w:t xml:space="preserve">Persons 65 and </w:t>
            </w:r>
            <w:proofErr w:type="gramStart"/>
            <w:r>
              <w:t>over  (</w:t>
            </w:r>
            <w:proofErr w:type="gramEnd"/>
            <w:r>
              <w:t>2022)</w:t>
            </w:r>
          </w:p>
        </w:tc>
        <w:tc>
          <w:tcPr>
            <w:tcW w:w="1069" w:type="dxa"/>
            <w:gridSpan w:val="2"/>
          </w:tcPr>
          <w:p w14:paraId="2C177DD1" w14:textId="77777777" w:rsidR="00FD1964" w:rsidRDefault="00FD1964" w:rsidP="0021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13.7%</w:t>
            </w:r>
          </w:p>
        </w:tc>
        <w:tc>
          <w:tcPr>
            <w:tcW w:w="1156" w:type="dxa"/>
            <w:gridSpan w:val="2"/>
          </w:tcPr>
          <w:p w14:paraId="1C4293E8" w14:textId="77777777" w:rsidR="00FD1964" w:rsidRDefault="00FD1964" w:rsidP="0021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23.3%</w:t>
            </w:r>
          </w:p>
        </w:tc>
        <w:tc>
          <w:tcPr>
            <w:tcW w:w="1069" w:type="dxa"/>
            <w:gridSpan w:val="2"/>
          </w:tcPr>
          <w:p w14:paraId="4130E65D" w14:textId="77777777" w:rsidR="00FD1964" w:rsidRDefault="00FD1964" w:rsidP="0021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23.7%</w:t>
            </w:r>
          </w:p>
        </w:tc>
        <w:tc>
          <w:tcPr>
            <w:tcW w:w="1069" w:type="dxa"/>
            <w:gridSpan w:val="2"/>
          </w:tcPr>
          <w:p w14:paraId="0C024D06" w14:textId="77777777" w:rsidR="00FD1964" w:rsidRDefault="00FD1964" w:rsidP="0021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24.8%</w:t>
            </w:r>
          </w:p>
        </w:tc>
        <w:tc>
          <w:tcPr>
            <w:tcW w:w="1070" w:type="dxa"/>
          </w:tcPr>
          <w:p w14:paraId="4F51A90F" w14:textId="77777777" w:rsidR="00FD1964" w:rsidRDefault="00FD1964" w:rsidP="0021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24.7%</w:t>
            </w:r>
          </w:p>
        </w:tc>
        <w:tc>
          <w:tcPr>
            <w:tcW w:w="1170" w:type="dxa"/>
          </w:tcPr>
          <w:p w14:paraId="0ACF820A" w14:textId="77777777" w:rsidR="00FD1964" w:rsidRDefault="00FD1964" w:rsidP="0021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17.4%</w:t>
            </w:r>
          </w:p>
        </w:tc>
        <w:tc>
          <w:tcPr>
            <w:tcW w:w="1260" w:type="dxa"/>
          </w:tcPr>
          <w:p w14:paraId="55BC6816" w14:textId="77777777" w:rsidR="00FD1964" w:rsidRDefault="00FD1964" w:rsidP="0021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26.3%</w:t>
            </w:r>
          </w:p>
        </w:tc>
        <w:tc>
          <w:tcPr>
            <w:tcW w:w="1080" w:type="dxa"/>
          </w:tcPr>
          <w:p w14:paraId="37F20582" w14:textId="77777777" w:rsidR="00FD1964" w:rsidRDefault="00FD1964" w:rsidP="0021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20%</w:t>
            </w:r>
          </w:p>
        </w:tc>
      </w:tr>
      <w:tr w:rsidR="00FD1964" w14:paraId="0D3E9E24" w14:textId="77777777" w:rsidTr="00721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5" w:type="dxa"/>
            <w:gridSpan w:val="14"/>
          </w:tcPr>
          <w:p w14:paraId="014D4AE3" w14:textId="0C9B4BBD" w:rsidR="00FD1964" w:rsidRDefault="00FD1964" w:rsidP="00214365">
            <w:r w:rsidRPr="00D92375">
              <w:t>RACE</w:t>
            </w:r>
            <w:r>
              <w:t>: (Source 2021 Vintage Pop Estimates Program)</w:t>
            </w:r>
          </w:p>
        </w:tc>
      </w:tr>
      <w:tr w:rsidR="00FD1964" w14:paraId="37B3D9E1" w14:textId="77777777" w:rsidTr="00214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  <w:gridSpan w:val="2"/>
          </w:tcPr>
          <w:p w14:paraId="36457CFC" w14:textId="77777777" w:rsidR="00FD1964" w:rsidRPr="00D92375" w:rsidRDefault="00FD1964" w:rsidP="00214365">
            <w:r w:rsidRPr="00D92375">
              <w:t>White</w:t>
            </w:r>
          </w:p>
        </w:tc>
        <w:tc>
          <w:tcPr>
            <w:tcW w:w="1069" w:type="dxa"/>
            <w:gridSpan w:val="2"/>
          </w:tcPr>
          <w:p w14:paraId="22D88D7A" w14:textId="77777777" w:rsidR="00FD1964" w:rsidRDefault="00FD1964" w:rsidP="0021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88.9%</w:t>
            </w:r>
          </w:p>
        </w:tc>
        <w:tc>
          <w:tcPr>
            <w:tcW w:w="1156" w:type="dxa"/>
            <w:gridSpan w:val="2"/>
          </w:tcPr>
          <w:p w14:paraId="68B84CD9" w14:textId="77777777" w:rsidR="00FD1964" w:rsidRDefault="00FD1964" w:rsidP="0021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96.8%</w:t>
            </w:r>
          </w:p>
        </w:tc>
        <w:tc>
          <w:tcPr>
            <w:tcW w:w="1069" w:type="dxa"/>
            <w:gridSpan w:val="2"/>
          </w:tcPr>
          <w:p w14:paraId="0168FE46" w14:textId="77777777" w:rsidR="00FD1964" w:rsidRDefault="00FD1964" w:rsidP="0021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96.1%</w:t>
            </w:r>
          </w:p>
        </w:tc>
        <w:tc>
          <w:tcPr>
            <w:tcW w:w="1069" w:type="dxa"/>
            <w:gridSpan w:val="2"/>
          </w:tcPr>
          <w:p w14:paraId="33EF63F3" w14:textId="77777777" w:rsidR="00FD1964" w:rsidRDefault="00FD1964" w:rsidP="0021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95.3%</w:t>
            </w:r>
          </w:p>
        </w:tc>
        <w:tc>
          <w:tcPr>
            <w:tcW w:w="1070" w:type="dxa"/>
          </w:tcPr>
          <w:p w14:paraId="01DA34AE" w14:textId="77777777" w:rsidR="00FD1964" w:rsidRDefault="00FD1964" w:rsidP="0021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97%</w:t>
            </w:r>
          </w:p>
        </w:tc>
        <w:tc>
          <w:tcPr>
            <w:tcW w:w="1170" w:type="dxa"/>
          </w:tcPr>
          <w:p w14:paraId="2B239632" w14:textId="77777777" w:rsidR="00FD1964" w:rsidRDefault="00FD1964" w:rsidP="0021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91.8%</w:t>
            </w:r>
          </w:p>
        </w:tc>
        <w:tc>
          <w:tcPr>
            <w:tcW w:w="1260" w:type="dxa"/>
          </w:tcPr>
          <w:p w14:paraId="0F45C6FC" w14:textId="77777777" w:rsidR="00FD1964" w:rsidRDefault="00FD1964" w:rsidP="0021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89.6%</w:t>
            </w:r>
          </w:p>
        </w:tc>
        <w:tc>
          <w:tcPr>
            <w:tcW w:w="1080" w:type="dxa"/>
          </w:tcPr>
          <w:p w14:paraId="02EF76F9" w14:textId="77777777" w:rsidR="00FD1964" w:rsidRDefault="00FD1964" w:rsidP="0021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95%</w:t>
            </w:r>
          </w:p>
        </w:tc>
      </w:tr>
      <w:tr w:rsidR="00FD1964" w14:paraId="28F213BD" w14:textId="77777777" w:rsidTr="00214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  <w:gridSpan w:val="2"/>
          </w:tcPr>
          <w:p w14:paraId="09BA5D68" w14:textId="77777777" w:rsidR="00FD1964" w:rsidRPr="00D92375" w:rsidRDefault="00FD1964" w:rsidP="00214365">
            <w:r w:rsidRPr="00D92375">
              <w:t>Black/African American</w:t>
            </w:r>
          </w:p>
        </w:tc>
        <w:tc>
          <w:tcPr>
            <w:tcW w:w="1069" w:type="dxa"/>
            <w:gridSpan w:val="2"/>
          </w:tcPr>
          <w:p w14:paraId="4D9E043F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5.1%</w:t>
            </w:r>
          </w:p>
        </w:tc>
        <w:tc>
          <w:tcPr>
            <w:tcW w:w="1156" w:type="dxa"/>
            <w:gridSpan w:val="2"/>
          </w:tcPr>
          <w:p w14:paraId="4215B7D5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.8%</w:t>
            </w:r>
          </w:p>
        </w:tc>
        <w:tc>
          <w:tcPr>
            <w:tcW w:w="1069" w:type="dxa"/>
            <w:gridSpan w:val="2"/>
          </w:tcPr>
          <w:p w14:paraId="563A4324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.8%</w:t>
            </w:r>
          </w:p>
        </w:tc>
        <w:tc>
          <w:tcPr>
            <w:tcW w:w="1069" w:type="dxa"/>
            <w:gridSpan w:val="2"/>
          </w:tcPr>
          <w:p w14:paraId="142E90FA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1.6%</w:t>
            </w:r>
          </w:p>
        </w:tc>
        <w:tc>
          <w:tcPr>
            <w:tcW w:w="1070" w:type="dxa"/>
          </w:tcPr>
          <w:p w14:paraId="597C7294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.5%</w:t>
            </w:r>
          </w:p>
        </w:tc>
        <w:tc>
          <w:tcPr>
            <w:tcW w:w="1170" w:type="dxa"/>
          </w:tcPr>
          <w:p w14:paraId="1644749B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1.4%</w:t>
            </w:r>
          </w:p>
        </w:tc>
        <w:tc>
          <w:tcPr>
            <w:tcW w:w="1260" w:type="dxa"/>
          </w:tcPr>
          <w:p w14:paraId="5B3A13CE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.9%</w:t>
            </w:r>
          </w:p>
        </w:tc>
        <w:tc>
          <w:tcPr>
            <w:tcW w:w="1080" w:type="dxa"/>
          </w:tcPr>
          <w:p w14:paraId="5E16BA33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.5%</w:t>
            </w:r>
          </w:p>
        </w:tc>
      </w:tr>
      <w:tr w:rsidR="00FD1964" w14:paraId="3B4BE0AB" w14:textId="77777777" w:rsidTr="00214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  <w:gridSpan w:val="2"/>
          </w:tcPr>
          <w:p w14:paraId="69EC1200" w14:textId="77777777" w:rsidR="00FD1964" w:rsidRDefault="00FD1964" w:rsidP="00214365">
            <w:r>
              <w:t>American Indian</w:t>
            </w:r>
          </w:p>
        </w:tc>
        <w:tc>
          <w:tcPr>
            <w:tcW w:w="1069" w:type="dxa"/>
            <w:gridSpan w:val="2"/>
          </w:tcPr>
          <w:p w14:paraId="207B69C3" w14:textId="77777777" w:rsidR="00FD1964" w:rsidRDefault="00FD1964" w:rsidP="0021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1.9%</w:t>
            </w:r>
          </w:p>
        </w:tc>
        <w:tc>
          <w:tcPr>
            <w:tcW w:w="1156" w:type="dxa"/>
            <w:gridSpan w:val="2"/>
          </w:tcPr>
          <w:p w14:paraId="39951690" w14:textId="77777777" w:rsidR="00FD1964" w:rsidRDefault="00FD1964" w:rsidP="0021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.5%</w:t>
            </w:r>
          </w:p>
        </w:tc>
        <w:tc>
          <w:tcPr>
            <w:tcW w:w="1069" w:type="dxa"/>
            <w:gridSpan w:val="2"/>
          </w:tcPr>
          <w:p w14:paraId="278F590C" w14:textId="77777777" w:rsidR="00FD1964" w:rsidRDefault="00FD1964" w:rsidP="0021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.8%</w:t>
            </w:r>
          </w:p>
        </w:tc>
        <w:tc>
          <w:tcPr>
            <w:tcW w:w="1069" w:type="dxa"/>
            <w:gridSpan w:val="2"/>
          </w:tcPr>
          <w:p w14:paraId="4157E6D1" w14:textId="77777777" w:rsidR="00FD1964" w:rsidRDefault="00FD1964" w:rsidP="0021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.9%</w:t>
            </w:r>
          </w:p>
        </w:tc>
        <w:tc>
          <w:tcPr>
            <w:tcW w:w="1070" w:type="dxa"/>
          </w:tcPr>
          <w:p w14:paraId="643EC860" w14:textId="77777777" w:rsidR="00FD1964" w:rsidRDefault="00FD1964" w:rsidP="0021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.5%</w:t>
            </w:r>
          </w:p>
        </w:tc>
        <w:tc>
          <w:tcPr>
            <w:tcW w:w="1170" w:type="dxa"/>
          </w:tcPr>
          <w:p w14:paraId="5799ECA8" w14:textId="77777777" w:rsidR="00FD1964" w:rsidRDefault="00FD1964" w:rsidP="0021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2.1%</w:t>
            </w:r>
          </w:p>
        </w:tc>
        <w:tc>
          <w:tcPr>
            <w:tcW w:w="1260" w:type="dxa"/>
          </w:tcPr>
          <w:p w14:paraId="4718C472" w14:textId="77777777" w:rsidR="00FD1964" w:rsidRDefault="00FD1964" w:rsidP="0021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6.7%</w:t>
            </w:r>
          </w:p>
        </w:tc>
        <w:tc>
          <w:tcPr>
            <w:tcW w:w="1080" w:type="dxa"/>
          </w:tcPr>
          <w:p w14:paraId="1C3513F8" w14:textId="77777777" w:rsidR="00FD1964" w:rsidRDefault="00FD1964" w:rsidP="0021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2%</w:t>
            </w:r>
          </w:p>
        </w:tc>
      </w:tr>
      <w:tr w:rsidR="00FD1964" w14:paraId="1B34E206" w14:textId="77777777" w:rsidTr="00214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  <w:gridSpan w:val="2"/>
          </w:tcPr>
          <w:p w14:paraId="68F6D636" w14:textId="77777777" w:rsidR="00FD1964" w:rsidRDefault="00FD1964" w:rsidP="00214365">
            <w:r>
              <w:t>Asian</w:t>
            </w:r>
          </w:p>
        </w:tc>
        <w:tc>
          <w:tcPr>
            <w:tcW w:w="1069" w:type="dxa"/>
            <w:gridSpan w:val="2"/>
          </w:tcPr>
          <w:p w14:paraId="6084CA81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1.4%</w:t>
            </w:r>
          </w:p>
        </w:tc>
        <w:tc>
          <w:tcPr>
            <w:tcW w:w="1156" w:type="dxa"/>
            <w:gridSpan w:val="2"/>
          </w:tcPr>
          <w:p w14:paraId="61599E7D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.6%</w:t>
            </w:r>
          </w:p>
        </w:tc>
        <w:tc>
          <w:tcPr>
            <w:tcW w:w="1069" w:type="dxa"/>
            <w:gridSpan w:val="2"/>
          </w:tcPr>
          <w:p w14:paraId="46220344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.4%</w:t>
            </w:r>
          </w:p>
        </w:tc>
        <w:tc>
          <w:tcPr>
            <w:tcW w:w="1069" w:type="dxa"/>
            <w:gridSpan w:val="2"/>
          </w:tcPr>
          <w:p w14:paraId="21E42A16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.6%</w:t>
            </w:r>
          </w:p>
        </w:tc>
        <w:tc>
          <w:tcPr>
            <w:tcW w:w="1070" w:type="dxa"/>
          </w:tcPr>
          <w:p w14:paraId="492F546D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.7%</w:t>
            </w:r>
          </w:p>
        </w:tc>
        <w:tc>
          <w:tcPr>
            <w:tcW w:w="1170" w:type="dxa"/>
          </w:tcPr>
          <w:p w14:paraId="37C6A98C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2%</w:t>
            </w:r>
          </w:p>
        </w:tc>
        <w:tc>
          <w:tcPr>
            <w:tcW w:w="1260" w:type="dxa"/>
          </w:tcPr>
          <w:p w14:paraId="5B63326E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.6%</w:t>
            </w:r>
          </w:p>
        </w:tc>
        <w:tc>
          <w:tcPr>
            <w:tcW w:w="1080" w:type="dxa"/>
          </w:tcPr>
          <w:p w14:paraId="0792863F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.6%</w:t>
            </w:r>
          </w:p>
        </w:tc>
      </w:tr>
      <w:tr w:rsidR="00FD1964" w14:paraId="0734446C" w14:textId="77777777" w:rsidTr="00214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  <w:gridSpan w:val="2"/>
          </w:tcPr>
          <w:p w14:paraId="56CFD06D" w14:textId="77777777" w:rsidR="00FD1964" w:rsidRDefault="00FD1964" w:rsidP="00214365">
            <w:r>
              <w:t>Islander</w:t>
            </w:r>
          </w:p>
        </w:tc>
        <w:tc>
          <w:tcPr>
            <w:tcW w:w="1069" w:type="dxa"/>
            <w:gridSpan w:val="2"/>
          </w:tcPr>
          <w:p w14:paraId="7D7BD40A" w14:textId="77777777" w:rsidR="00FD1964" w:rsidRDefault="00FD1964" w:rsidP="0021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.1%</w:t>
            </w:r>
          </w:p>
        </w:tc>
        <w:tc>
          <w:tcPr>
            <w:tcW w:w="1156" w:type="dxa"/>
            <w:gridSpan w:val="2"/>
          </w:tcPr>
          <w:p w14:paraId="128279CC" w14:textId="77777777" w:rsidR="00FD1964" w:rsidRDefault="00FD1964" w:rsidP="0021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69" w:type="dxa"/>
            <w:gridSpan w:val="2"/>
          </w:tcPr>
          <w:p w14:paraId="32874BD2" w14:textId="77777777" w:rsidR="00FD1964" w:rsidRDefault="00FD1964" w:rsidP="0021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.1%</w:t>
            </w:r>
          </w:p>
        </w:tc>
        <w:tc>
          <w:tcPr>
            <w:tcW w:w="1069" w:type="dxa"/>
            <w:gridSpan w:val="2"/>
          </w:tcPr>
          <w:p w14:paraId="0B74806C" w14:textId="77777777" w:rsidR="00FD1964" w:rsidRDefault="00FD1964" w:rsidP="0021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.1%</w:t>
            </w:r>
          </w:p>
        </w:tc>
        <w:tc>
          <w:tcPr>
            <w:tcW w:w="1070" w:type="dxa"/>
          </w:tcPr>
          <w:p w14:paraId="0F6F6D81" w14:textId="77777777" w:rsidR="00FD1964" w:rsidRDefault="00FD1964" w:rsidP="0021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14:paraId="40C89F2B" w14:textId="77777777" w:rsidR="00FD1964" w:rsidRDefault="00FD1964" w:rsidP="0021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.1%</w:t>
            </w:r>
          </w:p>
        </w:tc>
        <w:tc>
          <w:tcPr>
            <w:tcW w:w="1260" w:type="dxa"/>
          </w:tcPr>
          <w:p w14:paraId="6B8EFC07" w14:textId="77777777" w:rsidR="00FD1964" w:rsidRDefault="00FD1964" w:rsidP="0021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.1%</w:t>
            </w:r>
          </w:p>
        </w:tc>
        <w:tc>
          <w:tcPr>
            <w:tcW w:w="1080" w:type="dxa"/>
          </w:tcPr>
          <w:p w14:paraId="6767765A" w14:textId="77777777" w:rsidR="00FD1964" w:rsidRDefault="00FD1964" w:rsidP="0021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D1964" w14:paraId="40D84441" w14:textId="77777777" w:rsidTr="00214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  <w:gridSpan w:val="2"/>
          </w:tcPr>
          <w:p w14:paraId="7B31A205" w14:textId="77777777" w:rsidR="00FD1964" w:rsidRDefault="00FD1964" w:rsidP="00214365">
            <w:r>
              <w:t>Hispanic</w:t>
            </w:r>
          </w:p>
        </w:tc>
        <w:tc>
          <w:tcPr>
            <w:tcW w:w="1069" w:type="dxa"/>
            <w:gridSpan w:val="2"/>
          </w:tcPr>
          <w:p w14:paraId="3A21A243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5%</w:t>
            </w:r>
          </w:p>
        </w:tc>
        <w:tc>
          <w:tcPr>
            <w:tcW w:w="1156" w:type="dxa"/>
            <w:gridSpan w:val="2"/>
          </w:tcPr>
          <w:p w14:paraId="375AB557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2%</w:t>
            </w:r>
          </w:p>
        </w:tc>
        <w:tc>
          <w:tcPr>
            <w:tcW w:w="1069" w:type="dxa"/>
            <w:gridSpan w:val="2"/>
          </w:tcPr>
          <w:p w14:paraId="2DEB8BA5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2.4%</w:t>
            </w:r>
          </w:p>
        </w:tc>
        <w:tc>
          <w:tcPr>
            <w:tcW w:w="1069" w:type="dxa"/>
            <w:gridSpan w:val="2"/>
          </w:tcPr>
          <w:p w14:paraId="405905E5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3.8%</w:t>
            </w:r>
          </w:p>
        </w:tc>
        <w:tc>
          <w:tcPr>
            <w:tcW w:w="1070" w:type="dxa"/>
          </w:tcPr>
          <w:p w14:paraId="3243EA93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2%</w:t>
            </w:r>
          </w:p>
        </w:tc>
        <w:tc>
          <w:tcPr>
            <w:tcW w:w="1170" w:type="dxa"/>
          </w:tcPr>
          <w:p w14:paraId="728ACEB5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8.5%</w:t>
            </w:r>
          </w:p>
        </w:tc>
        <w:tc>
          <w:tcPr>
            <w:tcW w:w="1260" w:type="dxa"/>
          </w:tcPr>
          <w:p w14:paraId="5228F6A1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5.1%</w:t>
            </w:r>
          </w:p>
        </w:tc>
        <w:tc>
          <w:tcPr>
            <w:tcW w:w="1080" w:type="dxa"/>
          </w:tcPr>
          <w:p w14:paraId="088A6884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3.9%</w:t>
            </w:r>
          </w:p>
        </w:tc>
      </w:tr>
      <w:tr w:rsidR="00FD1964" w14:paraId="28A9B5D6" w14:textId="77777777" w:rsidTr="00611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5" w:type="dxa"/>
            <w:gridSpan w:val="14"/>
          </w:tcPr>
          <w:p w14:paraId="4DAE095B" w14:textId="77777777" w:rsidR="00FD1964" w:rsidRDefault="00FD1964" w:rsidP="00214365"/>
        </w:tc>
      </w:tr>
      <w:tr w:rsidR="00FD1964" w14:paraId="10962A30" w14:textId="77777777" w:rsidTr="00214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  <w:gridSpan w:val="2"/>
          </w:tcPr>
          <w:p w14:paraId="11B19B0D" w14:textId="77777777" w:rsidR="00FD1964" w:rsidRDefault="00FD1964" w:rsidP="00214365">
            <w:r>
              <w:t>Veterans</w:t>
            </w:r>
          </w:p>
        </w:tc>
        <w:tc>
          <w:tcPr>
            <w:tcW w:w="1069" w:type="dxa"/>
            <w:gridSpan w:val="2"/>
          </w:tcPr>
          <w:p w14:paraId="65960010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2,626</w:t>
            </w:r>
          </w:p>
        </w:tc>
        <w:tc>
          <w:tcPr>
            <w:tcW w:w="1156" w:type="dxa"/>
            <w:gridSpan w:val="2"/>
          </w:tcPr>
          <w:p w14:paraId="468D4472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2,666</w:t>
            </w:r>
          </w:p>
        </w:tc>
        <w:tc>
          <w:tcPr>
            <w:tcW w:w="1069" w:type="dxa"/>
            <w:gridSpan w:val="2"/>
          </w:tcPr>
          <w:p w14:paraId="3487B310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369</w:t>
            </w:r>
          </w:p>
        </w:tc>
        <w:tc>
          <w:tcPr>
            <w:tcW w:w="1069" w:type="dxa"/>
            <w:gridSpan w:val="2"/>
          </w:tcPr>
          <w:p w14:paraId="54ED4AFF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4,028</w:t>
            </w:r>
          </w:p>
        </w:tc>
        <w:tc>
          <w:tcPr>
            <w:tcW w:w="1070" w:type="dxa"/>
          </w:tcPr>
          <w:p w14:paraId="2E62FED7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905</w:t>
            </w:r>
          </w:p>
        </w:tc>
        <w:tc>
          <w:tcPr>
            <w:tcW w:w="1170" w:type="dxa"/>
          </w:tcPr>
          <w:p w14:paraId="26D74EA8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285</w:t>
            </w:r>
          </w:p>
        </w:tc>
        <w:tc>
          <w:tcPr>
            <w:tcW w:w="1260" w:type="dxa"/>
          </w:tcPr>
          <w:p w14:paraId="2CF140A0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258</w:t>
            </w:r>
          </w:p>
        </w:tc>
        <w:tc>
          <w:tcPr>
            <w:tcW w:w="1080" w:type="dxa"/>
          </w:tcPr>
          <w:p w14:paraId="3E48F971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282</w:t>
            </w:r>
          </w:p>
        </w:tc>
      </w:tr>
      <w:tr w:rsidR="00FD1964" w14:paraId="52C6C253" w14:textId="77777777" w:rsidTr="00214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  <w:gridSpan w:val="2"/>
          </w:tcPr>
          <w:p w14:paraId="6BDD2783" w14:textId="77777777" w:rsidR="00FD1964" w:rsidRDefault="00FD1964" w:rsidP="00214365">
            <w:r>
              <w:t>Foreign born</w:t>
            </w:r>
          </w:p>
        </w:tc>
        <w:tc>
          <w:tcPr>
            <w:tcW w:w="1069" w:type="dxa"/>
            <w:gridSpan w:val="2"/>
          </w:tcPr>
          <w:p w14:paraId="1E41AFA6" w14:textId="77777777" w:rsidR="00FD1964" w:rsidRDefault="00FD1964" w:rsidP="0021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4.8%</w:t>
            </w:r>
          </w:p>
        </w:tc>
        <w:tc>
          <w:tcPr>
            <w:tcW w:w="1156" w:type="dxa"/>
            <w:gridSpan w:val="2"/>
          </w:tcPr>
          <w:p w14:paraId="58FC2BE0" w14:textId="77777777" w:rsidR="00FD1964" w:rsidRDefault="00FD1964" w:rsidP="0021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1.3%</w:t>
            </w:r>
          </w:p>
        </w:tc>
        <w:tc>
          <w:tcPr>
            <w:tcW w:w="1069" w:type="dxa"/>
            <w:gridSpan w:val="2"/>
          </w:tcPr>
          <w:p w14:paraId="5D2C0F88" w14:textId="77777777" w:rsidR="00FD1964" w:rsidRDefault="00FD1964" w:rsidP="0021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1.3%</w:t>
            </w:r>
          </w:p>
        </w:tc>
        <w:tc>
          <w:tcPr>
            <w:tcW w:w="1069" w:type="dxa"/>
            <w:gridSpan w:val="2"/>
          </w:tcPr>
          <w:p w14:paraId="7E5CC877" w14:textId="77777777" w:rsidR="00FD1964" w:rsidRDefault="00FD1964" w:rsidP="0021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2.9%</w:t>
            </w:r>
          </w:p>
        </w:tc>
        <w:tc>
          <w:tcPr>
            <w:tcW w:w="1070" w:type="dxa"/>
          </w:tcPr>
          <w:p w14:paraId="48838B4B" w14:textId="77777777" w:rsidR="00FD1964" w:rsidRDefault="00FD1964" w:rsidP="0021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1.4%</w:t>
            </w:r>
          </w:p>
        </w:tc>
        <w:tc>
          <w:tcPr>
            <w:tcW w:w="1170" w:type="dxa"/>
          </w:tcPr>
          <w:p w14:paraId="7983A511" w14:textId="77777777" w:rsidR="00FD1964" w:rsidRDefault="00FD1964" w:rsidP="0021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5.7%</w:t>
            </w:r>
          </w:p>
        </w:tc>
        <w:tc>
          <w:tcPr>
            <w:tcW w:w="1260" w:type="dxa"/>
          </w:tcPr>
          <w:p w14:paraId="4A6081CC" w14:textId="77777777" w:rsidR="00FD1964" w:rsidRDefault="00FD1964" w:rsidP="0021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1.3%</w:t>
            </w:r>
          </w:p>
        </w:tc>
        <w:tc>
          <w:tcPr>
            <w:tcW w:w="1080" w:type="dxa"/>
          </w:tcPr>
          <w:p w14:paraId="73605C6D" w14:textId="77777777" w:rsidR="00FD1964" w:rsidRDefault="00FD1964" w:rsidP="0021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1%</w:t>
            </w:r>
          </w:p>
        </w:tc>
      </w:tr>
      <w:tr w:rsidR="00FD1964" w14:paraId="70F566E9" w14:textId="77777777" w:rsidTr="00771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5" w:type="dxa"/>
            <w:gridSpan w:val="14"/>
          </w:tcPr>
          <w:p w14:paraId="1A8810B3" w14:textId="77777777" w:rsidR="00FD1964" w:rsidRDefault="00FD1964" w:rsidP="00214365"/>
        </w:tc>
      </w:tr>
      <w:tr w:rsidR="00FD1964" w14:paraId="4742430A" w14:textId="77777777" w:rsidTr="00214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  <w:gridSpan w:val="2"/>
          </w:tcPr>
          <w:p w14:paraId="1179E837" w14:textId="77777777" w:rsidR="00FD1964" w:rsidRDefault="00FD1964" w:rsidP="00214365">
            <w:r>
              <w:t xml:space="preserve">With a disability – under age 65 </w:t>
            </w:r>
            <w:proofErr w:type="gramStart"/>
            <w:r>
              <w:t>years  (</w:t>
            </w:r>
            <w:proofErr w:type="gramEnd"/>
            <w:r>
              <w:t>2017-2021)</w:t>
            </w:r>
          </w:p>
        </w:tc>
        <w:tc>
          <w:tcPr>
            <w:tcW w:w="1069" w:type="dxa"/>
            <w:gridSpan w:val="2"/>
          </w:tcPr>
          <w:p w14:paraId="0CCE4B4B" w14:textId="77777777" w:rsidR="00FD1964" w:rsidRDefault="00FD1964" w:rsidP="0021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7.6%</w:t>
            </w:r>
          </w:p>
        </w:tc>
        <w:tc>
          <w:tcPr>
            <w:tcW w:w="1156" w:type="dxa"/>
            <w:gridSpan w:val="2"/>
          </w:tcPr>
          <w:p w14:paraId="612B3065" w14:textId="77777777" w:rsidR="00FD1964" w:rsidRDefault="00FD1964" w:rsidP="0021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6.9%</w:t>
            </w:r>
          </w:p>
        </w:tc>
        <w:tc>
          <w:tcPr>
            <w:tcW w:w="1069" w:type="dxa"/>
            <w:gridSpan w:val="2"/>
          </w:tcPr>
          <w:p w14:paraId="50EC7CB7" w14:textId="77777777" w:rsidR="00FD1964" w:rsidRDefault="00FD1964" w:rsidP="0021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9.7%</w:t>
            </w:r>
          </w:p>
        </w:tc>
        <w:tc>
          <w:tcPr>
            <w:tcW w:w="1069" w:type="dxa"/>
            <w:gridSpan w:val="2"/>
          </w:tcPr>
          <w:p w14:paraId="1B795325" w14:textId="77777777" w:rsidR="00FD1964" w:rsidRDefault="00FD1964" w:rsidP="0021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8.6%</w:t>
            </w:r>
          </w:p>
        </w:tc>
        <w:tc>
          <w:tcPr>
            <w:tcW w:w="1070" w:type="dxa"/>
          </w:tcPr>
          <w:p w14:paraId="1877840B" w14:textId="77777777" w:rsidR="00FD1964" w:rsidRDefault="00FD1964" w:rsidP="0021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7.6%</w:t>
            </w:r>
          </w:p>
        </w:tc>
        <w:tc>
          <w:tcPr>
            <w:tcW w:w="1170" w:type="dxa"/>
          </w:tcPr>
          <w:p w14:paraId="3C11460E" w14:textId="77777777" w:rsidR="00FD1964" w:rsidRDefault="00FD1964" w:rsidP="0021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8.3%</w:t>
            </w:r>
          </w:p>
        </w:tc>
        <w:tc>
          <w:tcPr>
            <w:tcW w:w="1260" w:type="dxa"/>
          </w:tcPr>
          <w:p w14:paraId="7DB9596E" w14:textId="77777777" w:rsidR="00FD1964" w:rsidRDefault="00FD1964" w:rsidP="0021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10.9%</w:t>
            </w:r>
          </w:p>
        </w:tc>
        <w:tc>
          <w:tcPr>
            <w:tcW w:w="1080" w:type="dxa"/>
          </w:tcPr>
          <w:p w14:paraId="4AA8C2B4" w14:textId="77777777" w:rsidR="00FD1964" w:rsidRDefault="00FD1964" w:rsidP="0021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10.8%</w:t>
            </w:r>
          </w:p>
        </w:tc>
      </w:tr>
      <w:tr w:rsidR="00FD1964" w14:paraId="3AE4B033" w14:textId="77777777" w:rsidTr="00214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  <w:gridSpan w:val="2"/>
          </w:tcPr>
          <w:p w14:paraId="5412B3B1" w14:textId="7D9E1A57" w:rsidR="00FD1964" w:rsidRDefault="00FD1964" w:rsidP="00214365">
            <w:proofErr w:type="gramStart"/>
            <w:r>
              <w:t>Persons</w:t>
            </w:r>
            <w:proofErr w:type="gramEnd"/>
            <w:r>
              <w:t xml:space="preserve"> w</w:t>
            </w:r>
            <w:r w:rsidR="00523FD9">
              <w:t>/o</w:t>
            </w:r>
            <w:r>
              <w:t xml:space="preserve"> health insurance – under age 65 </w:t>
            </w:r>
          </w:p>
        </w:tc>
        <w:tc>
          <w:tcPr>
            <w:tcW w:w="1069" w:type="dxa"/>
            <w:gridSpan w:val="2"/>
          </w:tcPr>
          <w:p w14:paraId="6C847E11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6.1%</w:t>
            </w:r>
          </w:p>
        </w:tc>
        <w:tc>
          <w:tcPr>
            <w:tcW w:w="1156" w:type="dxa"/>
            <w:gridSpan w:val="2"/>
          </w:tcPr>
          <w:p w14:paraId="31E53A2D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5.2%</w:t>
            </w:r>
          </w:p>
        </w:tc>
        <w:tc>
          <w:tcPr>
            <w:tcW w:w="1069" w:type="dxa"/>
            <w:gridSpan w:val="2"/>
          </w:tcPr>
          <w:p w14:paraId="41F5AEAF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6.9%</w:t>
            </w:r>
          </w:p>
        </w:tc>
        <w:tc>
          <w:tcPr>
            <w:tcW w:w="1069" w:type="dxa"/>
            <w:gridSpan w:val="2"/>
          </w:tcPr>
          <w:p w14:paraId="093B3D5A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7.3%</w:t>
            </w:r>
          </w:p>
        </w:tc>
        <w:tc>
          <w:tcPr>
            <w:tcW w:w="1070" w:type="dxa"/>
          </w:tcPr>
          <w:p w14:paraId="40AD6E00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5.9%</w:t>
            </w:r>
          </w:p>
        </w:tc>
        <w:tc>
          <w:tcPr>
            <w:tcW w:w="1170" w:type="dxa"/>
          </w:tcPr>
          <w:p w14:paraId="5861DAB4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6.8%</w:t>
            </w:r>
          </w:p>
        </w:tc>
        <w:tc>
          <w:tcPr>
            <w:tcW w:w="1260" w:type="dxa"/>
          </w:tcPr>
          <w:p w14:paraId="3D100A07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6.9%</w:t>
            </w:r>
          </w:p>
        </w:tc>
        <w:tc>
          <w:tcPr>
            <w:tcW w:w="1080" w:type="dxa"/>
          </w:tcPr>
          <w:p w14:paraId="2B5D71D5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4.9%</w:t>
            </w:r>
          </w:p>
        </w:tc>
      </w:tr>
      <w:tr w:rsidR="00523FD9" w14:paraId="57488004" w14:textId="77777777" w:rsidTr="00473A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5" w:type="dxa"/>
            <w:gridSpan w:val="14"/>
          </w:tcPr>
          <w:p w14:paraId="5A5A5A56" w14:textId="77777777" w:rsidR="00523FD9" w:rsidRDefault="00523FD9" w:rsidP="00214365"/>
        </w:tc>
      </w:tr>
      <w:tr w:rsidR="00FD1964" w14:paraId="77325571" w14:textId="77777777" w:rsidTr="00214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  <w:gridSpan w:val="2"/>
          </w:tcPr>
          <w:p w14:paraId="1363ED13" w14:textId="2E7A163B" w:rsidR="00FD1964" w:rsidRDefault="00FD1964" w:rsidP="00214365">
            <w:r>
              <w:t>H</w:t>
            </w:r>
            <w:r w:rsidR="00523FD9">
              <w:t xml:space="preserve">S </w:t>
            </w:r>
            <w:r>
              <w:t>graduate or higher (25+ years)</w:t>
            </w:r>
            <w:r w:rsidR="00523FD9">
              <w:t xml:space="preserve"> </w:t>
            </w:r>
            <w:r>
              <w:t>(2017-2021)</w:t>
            </w:r>
          </w:p>
        </w:tc>
        <w:tc>
          <w:tcPr>
            <w:tcW w:w="1069" w:type="dxa"/>
            <w:gridSpan w:val="2"/>
          </w:tcPr>
          <w:p w14:paraId="7B8AC0A6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94.9%</w:t>
            </w:r>
          </w:p>
        </w:tc>
        <w:tc>
          <w:tcPr>
            <w:tcW w:w="1156" w:type="dxa"/>
            <w:gridSpan w:val="2"/>
          </w:tcPr>
          <w:p w14:paraId="150D9CD7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95.3%</w:t>
            </w:r>
          </w:p>
        </w:tc>
        <w:tc>
          <w:tcPr>
            <w:tcW w:w="1069" w:type="dxa"/>
            <w:gridSpan w:val="2"/>
          </w:tcPr>
          <w:p w14:paraId="46469363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92.8%</w:t>
            </w:r>
          </w:p>
        </w:tc>
        <w:tc>
          <w:tcPr>
            <w:tcW w:w="1069" w:type="dxa"/>
            <w:gridSpan w:val="2"/>
          </w:tcPr>
          <w:p w14:paraId="1C91080C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92.6%</w:t>
            </w:r>
          </w:p>
        </w:tc>
        <w:tc>
          <w:tcPr>
            <w:tcW w:w="1070" w:type="dxa"/>
          </w:tcPr>
          <w:p w14:paraId="02EE67FD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94.6%</w:t>
            </w:r>
          </w:p>
        </w:tc>
        <w:tc>
          <w:tcPr>
            <w:tcW w:w="1170" w:type="dxa"/>
          </w:tcPr>
          <w:p w14:paraId="0F180E29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93.5%</w:t>
            </w:r>
          </w:p>
        </w:tc>
        <w:tc>
          <w:tcPr>
            <w:tcW w:w="1260" w:type="dxa"/>
          </w:tcPr>
          <w:p w14:paraId="28E3E5AF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93.4%</w:t>
            </w:r>
          </w:p>
        </w:tc>
        <w:tc>
          <w:tcPr>
            <w:tcW w:w="1080" w:type="dxa"/>
          </w:tcPr>
          <w:p w14:paraId="49EF2A30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94.1%</w:t>
            </w:r>
          </w:p>
        </w:tc>
      </w:tr>
      <w:tr w:rsidR="00FD1964" w14:paraId="6C012D6C" w14:textId="77777777" w:rsidTr="00214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  <w:gridSpan w:val="2"/>
          </w:tcPr>
          <w:p w14:paraId="6104C05E" w14:textId="77777777" w:rsidR="00FD1964" w:rsidRDefault="00FD1964" w:rsidP="00214365">
            <w:proofErr w:type="spellStart"/>
            <w:r>
              <w:t>Bachelors</w:t>
            </w:r>
            <w:proofErr w:type="spellEnd"/>
            <w:r>
              <w:t xml:space="preserve"> degree or higher (25 + </w:t>
            </w:r>
            <w:proofErr w:type="gramStart"/>
            <w:r>
              <w:t xml:space="preserve">years)   </w:t>
            </w:r>
            <w:proofErr w:type="gramEnd"/>
            <w:r>
              <w:t xml:space="preserve">         (2017-2021)</w:t>
            </w:r>
          </w:p>
        </w:tc>
        <w:tc>
          <w:tcPr>
            <w:tcW w:w="1069" w:type="dxa"/>
            <w:gridSpan w:val="2"/>
          </w:tcPr>
          <w:p w14:paraId="0E54BAC8" w14:textId="77777777" w:rsidR="00FD1964" w:rsidRDefault="00FD1964" w:rsidP="0021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36%</w:t>
            </w:r>
          </w:p>
        </w:tc>
        <w:tc>
          <w:tcPr>
            <w:tcW w:w="1156" w:type="dxa"/>
            <w:gridSpan w:val="2"/>
          </w:tcPr>
          <w:p w14:paraId="638E3BF5" w14:textId="77777777" w:rsidR="00FD1964" w:rsidRDefault="00FD1964" w:rsidP="0021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26.9%</w:t>
            </w:r>
          </w:p>
        </w:tc>
        <w:tc>
          <w:tcPr>
            <w:tcW w:w="1069" w:type="dxa"/>
            <w:gridSpan w:val="2"/>
          </w:tcPr>
          <w:p w14:paraId="629F13C6" w14:textId="77777777" w:rsidR="00FD1964" w:rsidRDefault="00FD1964" w:rsidP="0021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18.5%</w:t>
            </w:r>
          </w:p>
        </w:tc>
        <w:tc>
          <w:tcPr>
            <w:tcW w:w="1069" w:type="dxa"/>
            <w:gridSpan w:val="2"/>
          </w:tcPr>
          <w:p w14:paraId="0BC670BE" w14:textId="77777777" w:rsidR="00FD1964" w:rsidRDefault="00FD1964" w:rsidP="0021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26.8%</w:t>
            </w:r>
          </w:p>
        </w:tc>
        <w:tc>
          <w:tcPr>
            <w:tcW w:w="1070" w:type="dxa"/>
          </w:tcPr>
          <w:p w14:paraId="56DFEC62" w14:textId="77777777" w:rsidR="00FD1964" w:rsidRDefault="00FD1964" w:rsidP="0021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22.2%</w:t>
            </w:r>
          </w:p>
        </w:tc>
        <w:tc>
          <w:tcPr>
            <w:tcW w:w="1170" w:type="dxa"/>
          </w:tcPr>
          <w:p w14:paraId="677C50C1" w14:textId="77777777" w:rsidR="00FD1964" w:rsidRDefault="00FD1964" w:rsidP="0021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28.3%</w:t>
            </w:r>
          </w:p>
        </w:tc>
        <w:tc>
          <w:tcPr>
            <w:tcW w:w="1260" w:type="dxa"/>
          </w:tcPr>
          <w:p w14:paraId="2732DE32" w14:textId="77777777" w:rsidR="00FD1964" w:rsidRDefault="00FD1964" w:rsidP="0021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14.9%</w:t>
            </w:r>
          </w:p>
        </w:tc>
        <w:tc>
          <w:tcPr>
            <w:tcW w:w="1080" w:type="dxa"/>
          </w:tcPr>
          <w:p w14:paraId="6582F516" w14:textId="77777777" w:rsidR="00FD1964" w:rsidRDefault="00FD1964" w:rsidP="0021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22.4%</w:t>
            </w:r>
          </w:p>
        </w:tc>
      </w:tr>
    </w:tbl>
    <w:p w14:paraId="49F161AC" w14:textId="4FFB735A" w:rsidR="00523FD9" w:rsidRPr="00523FD9" w:rsidRDefault="00FD1964" w:rsidP="00523FD9">
      <w:pPr>
        <w:spacing w:line="240" w:lineRule="auto"/>
        <w:jc w:val="both"/>
      </w:pPr>
      <w:r w:rsidRPr="00D50A10">
        <w:rPr>
          <w:rFonts w:cstheme="minorHAnsi"/>
          <w:i/>
          <w:szCs w:val="24"/>
        </w:rPr>
        <w:t>Referenced from: Data collected from the United States Census Bureau (</w:t>
      </w:r>
      <w:hyperlink r:id="rId7" w:history="1">
        <w:r w:rsidRPr="00FD1964">
          <w:rPr>
            <w:rStyle w:val="Hyperlink"/>
            <w:rFonts w:cstheme="minorHAnsi"/>
            <w:i/>
            <w:color w:val="4C94D8" w:themeColor="text2" w:themeTint="80"/>
            <w:szCs w:val="24"/>
          </w:rPr>
          <w:t>www.quickfacts.census.gov</w:t>
        </w:r>
      </w:hyperlink>
      <w:r w:rsidRPr="00D50A10">
        <w:rPr>
          <w:rFonts w:cstheme="minorHAnsi"/>
          <w:i/>
          <w:szCs w:val="24"/>
        </w:rPr>
        <w:t>) information updated</w:t>
      </w:r>
      <w:r>
        <w:rPr>
          <w:rFonts w:cstheme="minorHAnsi"/>
          <w:i/>
          <w:szCs w:val="24"/>
        </w:rPr>
        <w:t xml:space="preserve"> April 2023</w:t>
      </w:r>
      <w:bookmarkStart w:id="11" w:name="_Toc18074843"/>
      <w:bookmarkStart w:id="12" w:name="_Toc131570341"/>
      <w:r w:rsidR="00523FD9">
        <w:rPr>
          <w:rFonts w:cstheme="minorHAnsi"/>
          <w:i/>
          <w:szCs w:val="24"/>
        </w:rPr>
        <w:t>.</w:t>
      </w:r>
      <w:r w:rsidR="00523FD9">
        <w:br w:type="page"/>
      </w:r>
    </w:p>
    <w:p w14:paraId="7FD7B1E6" w14:textId="2A82C3CB" w:rsidR="00FD1964" w:rsidRDefault="00FD1964" w:rsidP="00FD1964">
      <w:pPr>
        <w:pStyle w:val="Heading2"/>
        <w:tabs>
          <w:tab w:val="left" w:pos="810"/>
        </w:tabs>
      </w:pPr>
      <w:bookmarkStart w:id="13" w:name="_Toc167444987"/>
      <w:r>
        <w:lastRenderedPageBreak/>
        <w:t xml:space="preserve">West Central Health Care </w:t>
      </w:r>
      <w:r w:rsidR="00523FD9">
        <w:t>D</w:t>
      </w:r>
      <w:r>
        <w:t>emographics</w:t>
      </w:r>
      <w:bookmarkEnd w:id="11"/>
      <w:bookmarkEnd w:id="12"/>
      <w:bookmarkEnd w:id="13"/>
    </w:p>
    <w:tbl>
      <w:tblPr>
        <w:tblStyle w:val="GridTable4-Accent6"/>
        <w:tblpPr w:leftFromText="180" w:rightFromText="180" w:vertAnchor="page" w:horzAnchor="margin" w:tblpX="-905" w:tblpY="2611"/>
        <w:tblW w:w="11065" w:type="dxa"/>
        <w:tblLook w:val="04A0" w:firstRow="1" w:lastRow="0" w:firstColumn="1" w:lastColumn="0" w:noHBand="0" w:noVBand="1"/>
      </w:tblPr>
      <w:tblGrid>
        <w:gridCol w:w="2655"/>
        <w:gridCol w:w="1019"/>
        <w:gridCol w:w="1102"/>
        <w:gridCol w:w="1019"/>
        <w:gridCol w:w="1019"/>
        <w:gridCol w:w="1019"/>
        <w:gridCol w:w="1077"/>
        <w:gridCol w:w="1136"/>
        <w:gridCol w:w="1019"/>
      </w:tblGrid>
      <w:tr w:rsidR="00FD1964" w14:paraId="03730284" w14:textId="77777777" w:rsidTr="00FD19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5" w:type="dxa"/>
            <w:shd w:val="clear" w:color="auto" w:fill="196B24" w:themeFill="accent3"/>
          </w:tcPr>
          <w:p w14:paraId="372FA842" w14:textId="77777777" w:rsidR="00FD1964" w:rsidRDefault="00FD1964" w:rsidP="00214365">
            <w:pPr>
              <w:rPr>
                <w:b w:val="0"/>
                <w:bCs w:val="0"/>
              </w:rPr>
            </w:pPr>
          </w:p>
          <w:p w14:paraId="3A56BA47" w14:textId="77777777" w:rsidR="00FD1964" w:rsidRDefault="00FD1964" w:rsidP="00214365"/>
        </w:tc>
        <w:tc>
          <w:tcPr>
            <w:tcW w:w="1019" w:type="dxa"/>
            <w:shd w:val="clear" w:color="auto" w:fill="196B24" w:themeFill="accent3"/>
          </w:tcPr>
          <w:p w14:paraId="2C350884" w14:textId="77777777" w:rsidR="00FD1964" w:rsidRDefault="00FD1964" w:rsidP="002143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Clay County</w:t>
            </w:r>
          </w:p>
        </w:tc>
        <w:tc>
          <w:tcPr>
            <w:tcW w:w="1102" w:type="dxa"/>
            <w:shd w:val="clear" w:color="auto" w:fill="196B24" w:themeFill="accent3"/>
          </w:tcPr>
          <w:p w14:paraId="099477D0" w14:textId="77777777" w:rsidR="00FD1964" w:rsidRDefault="00FD1964" w:rsidP="002143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Douglas County</w:t>
            </w:r>
          </w:p>
        </w:tc>
        <w:tc>
          <w:tcPr>
            <w:tcW w:w="1019" w:type="dxa"/>
            <w:shd w:val="clear" w:color="auto" w:fill="196B24" w:themeFill="accent3"/>
          </w:tcPr>
          <w:p w14:paraId="1FC52175" w14:textId="77777777" w:rsidR="00FD1964" w:rsidRDefault="00FD1964" w:rsidP="002143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Grant County</w:t>
            </w:r>
          </w:p>
        </w:tc>
        <w:tc>
          <w:tcPr>
            <w:tcW w:w="1019" w:type="dxa"/>
            <w:shd w:val="clear" w:color="auto" w:fill="196B24" w:themeFill="accent3"/>
          </w:tcPr>
          <w:p w14:paraId="68A15680" w14:textId="77777777" w:rsidR="00FD1964" w:rsidRDefault="00FD1964" w:rsidP="002143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Otter Tail County</w:t>
            </w:r>
          </w:p>
        </w:tc>
        <w:tc>
          <w:tcPr>
            <w:tcW w:w="1019" w:type="dxa"/>
            <w:shd w:val="clear" w:color="auto" w:fill="196B24" w:themeFill="accent3"/>
          </w:tcPr>
          <w:p w14:paraId="108053E7" w14:textId="77777777" w:rsidR="00FD1964" w:rsidRDefault="00FD1964" w:rsidP="002143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Pope County</w:t>
            </w:r>
          </w:p>
        </w:tc>
        <w:tc>
          <w:tcPr>
            <w:tcW w:w="1077" w:type="dxa"/>
            <w:shd w:val="clear" w:color="auto" w:fill="196B24" w:themeFill="accent3"/>
          </w:tcPr>
          <w:p w14:paraId="261F91DF" w14:textId="77777777" w:rsidR="00FD1964" w:rsidRDefault="00FD1964" w:rsidP="002143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Stevens County</w:t>
            </w:r>
          </w:p>
        </w:tc>
        <w:tc>
          <w:tcPr>
            <w:tcW w:w="1136" w:type="dxa"/>
            <w:shd w:val="clear" w:color="auto" w:fill="196B24" w:themeFill="accent3"/>
          </w:tcPr>
          <w:p w14:paraId="242BE065" w14:textId="77777777" w:rsidR="00FD1964" w:rsidRDefault="00FD1964" w:rsidP="002143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Traverse County</w:t>
            </w:r>
          </w:p>
        </w:tc>
        <w:tc>
          <w:tcPr>
            <w:tcW w:w="1019" w:type="dxa"/>
            <w:shd w:val="clear" w:color="auto" w:fill="196B24" w:themeFill="accent3"/>
          </w:tcPr>
          <w:p w14:paraId="424C4800" w14:textId="77777777" w:rsidR="00FD1964" w:rsidRDefault="00FD1964" w:rsidP="002143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Wilkin County</w:t>
            </w:r>
          </w:p>
        </w:tc>
      </w:tr>
      <w:tr w:rsidR="00FD1964" w14:paraId="41F021BC" w14:textId="77777777" w:rsidTr="00214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5" w:type="dxa"/>
          </w:tcPr>
          <w:p w14:paraId="6E34459C" w14:textId="77777777" w:rsidR="00FD1964" w:rsidRPr="00136C29" w:rsidRDefault="00FD1964" w:rsidP="00214365">
            <w:r w:rsidRPr="00136C29">
              <w:t>Level 1 Trauma Center</w:t>
            </w:r>
          </w:p>
        </w:tc>
        <w:tc>
          <w:tcPr>
            <w:tcW w:w="1019" w:type="dxa"/>
          </w:tcPr>
          <w:p w14:paraId="665F72B2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102" w:type="dxa"/>
          </w:tcPr>
          <w:p w14:paraId="76C00EC5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019" w:type="dxa"/>
          </w:tcPr>
          <w:p w14:paraId="4103A24A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019" w:type="dxa"/>
          </w:tcPr>
          <w:p w14:paraId="4375BB23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019" w:type="dxa"/>
          </w:tcPr>
          <w:p w14:paraId="169907C8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077" w:type="dxa"/>
          </w:tcPr>
          <w:p w14:paraId="07CC43E0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136" w:type="dxa"/>
          </w:tcPr>
          <w:p w14:paraId="42548F0A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019" w:type="dxa"/>
          </w:tcPr>
          <w:p w14:paraId="410041FB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</w:tr>
      <w:tr w:rsidR="00FD1964" w14:paraId="7E679329" w14:textId="77777777" w:rsidTr="00214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5" w:type="dxa"/>
          </w:tcPr>
          <w:p w14:paraId="344B0430" w14:textId="77777777" w:rsidR="00FD1964" w:rsidRPr="00136C29" w:rsidRDefault="00FD1964" w:rsidP="00214365">
            <w:r w:rsidRPr="00136C29">
              <w:t xml:space="preserve">Level </w:t>
            </w:r>
            <w:r>
              <w:t>2 Trauma Center</w:t>
            </w:r>
          </w:p>
        </w:tc>
        <w:tc>
          <w:tcPr>
            <w:tcW w:w="1019" w:type="dxa"/>
          </w:tcPr>
          <w:p w14:paraId="3CEC6594" w14:textId="77777777" w:rsidR="00FD1964" w:rsidRDefault="00FD1964" w:rsidP="0021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102" w:type="dxa"/>
          </w:tcPr>
          <w:p w14:paraId="5401A4D3" w14:textId="77777777" w:rsidR="00FD1964" w:rsidRDefault="00FD1964" w:rsidP="0021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019" w:type="dxa"/>
          </w:tcPr>
          <w:p w14:paraId="5E1D061F" w14:textId="77777777" w:rsidR="00FD1964" w:rsidRDefault="00FD1964" w:rsidP="0021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019" w:type="dxa"/>
          </w:tcPr>
          <w:p w14:paraId="1A80BA71" w14:textId="77777777" w:rsidR="00FD1964" w:rsidRDefault="00FD1964" w:rsidP="0021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019" w:type="dxa"/>
          </w:tcPr>
          <w:p w14:paraId="577D3919" w14:textId="77777777" w:rsidR="00FD1964" w:rsidRDefault="00FD1964" w:rsidP="0021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077" w:type="dxa"/>
          </w:tcPr>
          <w:p w14:paraId="7A0448D3" w14:textId="77777777" w:rsidR="00FD1964" w:rsidRDefault="00FD1964" w:rsidP="0021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136" w:type="dxa"/>
          </w:tcPr>
          <w:p w14:paraId="116AB134" w14:textId="77777777" w:rsidR="00FD1964" w:rsidRDefault="00FD1964" w:rsidP="0021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019" w:type="dxa"/>
          </w:tcPr>
          <w:p w14:paraId="451CD6C1" w14:textId="77777777" w:rsidR="00FD1964" w:rsidRDefault="00FD1964" w:rsidP="0021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</w:tr>
      <w:tr w:rsidR="00FD1964" w14:paraId="2EA1C1D6" w14:textId="77777777" w:rsidTr="00214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5" w:type="dxa"/>
          </w:tcPr>
          <w:p w14:paraId="66857F0F" w14:textId="77777777" w:rsidR="00FD1964" w:rsidRPr="00136C29" w:rsidRDefault="00FD1964" w:rsidP="00214365">
            <w:r>
              <w:t>Level 3 Trauma Center</w:t>
            </w:r>
          </w:p>
        </w:tc>
        <w:tc>
          <w:tcPr>
            <w:tcW w:w="1019" w:type="dxa"/>
          </w:tcPr>
          <w:p w14:paraId="2A684355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102" w:type="dxa"/>
          </w:tcPr>
          <w:p w14:paraId="7CEBE865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019" w:type="dxa"/>
          </w:tcPr>
          <w:p w14:paraId="013F66B4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019" w:type="dxa"/>
          </w:tcPr>
          <w:p w14:paraId="7853AC2D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019" w:type="dxa"/>
          </w:tcPr>
          <w:p w14:paraId="3D0141AB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077" w:type="dxa"/>
          </w:tcPr>
          <w:p w14:paraId="74412425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136" w:type="dxa"/>
          </w:tcPr>
          <w:p w14:paraId="02149648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019" w:type="dxa"/>
          </w:tcPr>
          <w:p w14:paraId="6AD5FEED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</w:tr>
      <w:tr w:rsidR="00FD1964" w14:paraId="07B9A59E" w14:textId="77777777" w:rsidTr="00214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5" w:type="dxa"/>
          </w:tcPr>
          <w:p w14:paraId="0E960357" w14:textId="77777777" w:rsidR="00FD1964" w:rsidRPr="00136C29" w:rsidRDefault="00FD1964" w:rsidP="00214365">
            <w:r>
              <w:t>Critical Access Hospital</w:t>
            </w:r>
          </w:p>
        </w:tc>
        <w:tc>
          <w:tcPr>
            <w:tcW w:w="1019" w:type="dxa"/>
          </w:tcPr>
          <w:p w14:paraId="2C0AD6DB" w14:textId="77777777" w:rsidR="00FD1964" w:rsidRDefault="00FD1964" w:rsidP="0021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102" w:type="dxa"/>
          </w:tcPr>
          <w:p w14:paraId="36E15684" w14:textId="77777777" w:rsidR="00FD1964" w:rsidRDefault="00FD1964" w:rsidP="0021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019" w:type="dxa"/>
          </w:tcPr>
          <w:p w14:paraId="7DC0E050" w14:textId="77777777" w:rsidR="00FD1964" w:rsidRDefault="00FD1964" w:rsidP="0021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019" w:type="dxa"/>
          </w:tcPr>
          <w:p w14:paraId="6B6A5F83" w14:textId="77777777" w:rsidR="00FD1964" w:rsidRDefault="00FD1964" w:rsidP="0021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019" w:type="dxa"/>
          </w:tcPr>
          <w:p w14:paraId="6ADF0791" w14:textId="77777777" w:rsidR="00FD1964" w:rsidRDefault="00FD1964" w:rsidP="0021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077" w:type="dxa"/>
          </w:tcPr>
          <w:p w14:paraId="093243EF" w14:textId="77777777" w:rsidR="00FD1964" w:rsidRDefault="00FD1964" w:rsidP="0021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136" w:type="dxa"/>
          </w:tcPr>
          <w:p w14:paraId="6864DDD8" w14:textId="77777777" w:rsidR="00FD1964" w:rsidRDefault="00FD1964" w:rsidP="0021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019" w:type="dxa"/>
          </w:tcPr>
          <w:p w14:paraId="009FA640" w14:textId="77777777" w:rsidR="00FD1964" w:rsidRDefault="00FD1964" w:rsidP="0021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</w:tr>
      <w:tr w:rsidR="00FD1964" w14:paraId="7AF69788" w14:textId="77777777" w:rsidTr="00214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5" w:type="dxa"/>
          </w:tcPr>
          <w:p w14:paraId="781352FF" w14:textId="77777777" w:rsidR="00FD1964" w:rsidRPr="00136C29" w:rsidRDefault="00FD1964" w:rsidP="00214365">
            <w:r>
              <w:t>Dialysis Unit</w:t>
            </w:r>
          </w:p>
        </w:tc>
        <w:tc>
          <w:tcPr>
            <w:tcW w:w="1019" w:type="dxa"/>
          </w:tcPr>
          <w:p w14:paraId="1863F99C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102" w:type="dxa"/>
          </w:tcPr>
          <w:p w14:paraId="4E6BA65E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019" w:type="dxa"/>
          </w:tcPr>
          <w:p w14:paraId="12DA560B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019" w:type="dxa"/>
          </w:tcPr>
          <w:p w14:paraId="5D239B11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019" w:type="dxa"/>
          </w:tcPr>
          <w:p w14:paraId="3A00C86C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077" w:type="dxa"/>
          </w:tcPr>
          <w:p w14:paraId="4B15AAA1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136" w:type="dxa"/>
          </w:tcPr>
          <w:p w14:paraId="193FC2B3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019" w:type="dxa"/>
          </w:tcPr>
          <w:p w14:paraId="3E1D0932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</w:tr>
      <w:tr w:rsidR="00FD1964" w14:paraId="4A63D655" w14:textId="77777777" w:rsidTr="00214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5" w:type="dxa"/>
          </w:tcPr>
          <w:p w14:paraId="61202A79" w14:textId="77777777" w:rsidR="00FD1964" w:rsidRPr="00136C29" w:rsidRDefault="00FD1964" w:rsidP="00214365">
            <w:r>
              <w:t>Behavioral Health Unit</w:t>
            </w:r>
          </w:p>
        </w:tc>
        <w:tc>
          <w:tcPr>
            <w:tcW w:w="1019" w:type="dxa"/>
          </w:tcPr>
          <w:p w14:paraId="2A0A5DB8" w14:textId="77777777" w:rsidR="00FD1964" w:rsidRDefault="00FD1964" w:rsidP="0021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102" w:type="dxa"/>
          </w:tcPr>
          <w:p w14:paraId="6ABA15B0" w14:textId="77777777" w:rsidR="00FD1964" w:rsidRDefault="00FD1964" w:rsidP="0021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019" w:type="dxa"/>
          </w:tcPr>
          <w:p w14:paraId="7FDEE377" w14:textId="77777777" w:rsidR="00FD1964" w:rsidRDefault="00FD1964" w:rsidP="0021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019" w:type="dxa"/>
          </w:tcPr>
          <w:p w14:paraId="24C946F7" w14:textId="77777777" w:rsidR="00FD1964" w:rsidRDefault="00FD1964" w:rsidP="0021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019" w:type="dxa"/>
          </w:tcPr>
          <w:p w14:paraId="58B43996" w14:textId="77777777" w:rsidR="00FD1964" w:rsidRDefault="00FD1964" w:rsidP="0021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077" w:type="dxa"/>
          </w:tcPr>
          <w:p w14:paraId="151210C1" w14:textId="77777777" w:rsidR="00FD1964" w:rsidRDefault="00FD1964" w:rsidP="0021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136" w:type="dxa"/>
          </w:tcPr>
          <w:p w14:paraId="711966BF" w14:textId="77777777" w:rsidR="00FD1964" w:rsidRDefault="00FD1964" w:rsidP="0021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019" w:type="dxa"/>
          </w:tcPr>
          <w:p w14:paraId="768794C9" w14:textId="77777777" w:rsidR="00FD1964" w:rsidRDefault="00FD1964" w:rsidP="0021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</w:tr>
      <w:tr w:rsidR="00FD1964" w14:paraId="540E2E88" w14:textId="77777777" w:rsidTr="00214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5" w:type="dxa"/>
          </w:tcPr>
          <w:p w14:paraId="732269B2" w14:textId="77777777" w:rsidR="00FD1964" w:rsidRPr="00136C29" w:rsidRDefault="00FD1964" w:rsidP="00214365">
            <w:r>
              <w:t>Behavioral Health Clinic</w:t>
            </w:r>
          </w:p>
        </w:tc>
        <w:tc>
          <w:tcPr>
            <w:tcW w:w="1019" w:type="dxa"/>
          </w:tcPr>
          <w:p w14:paraId="0A3DC44F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1102" w:type="dxa"/>
          </w:tcPr>
          <w:p w14:paraId="7EA0BAE0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019" w:type="dxa"/>
          </w:tcPr>
          <w:p w14:paraId="772E1BB5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019" w:type="dxa"/>
          </w:tcPr>
          <w:p w14:paraId="3EE9E42B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019" w:type="dxa"/>
          </w:tcPr>
          <w:p w14:paraId="2DE31160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077" w:type="dxa"/>
          </w:tcPr>
          <w:p w14:paraId="7B1E5BD9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136" w:type="dxa"/>
          </w:tcPr>
          <w:p w14:paraId="56B69B14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019" w:type="dxa"/>
          </w:tcPr>
          <w:p w14:paraId="366822DC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</w:tr>
      <w:tr w:rsidR="00FD1964" w14:paraId="5531340B" w14:textId="77777777" w:rsidTr="00214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5" w:type="dxa"/>
          </w:tcPr>
          <w:p w14:paraId="3F1C04BA" w14:textId="77777777" w:rsidR="00FD1964" w:rsidRPr="00136C29" w:rsidRDefault="00FD1964" w:rsidP="00214365">
            <w:r>
              <w:t>Specialty Clinics</w:t>
            </w:r>
          </w:p>
        </w:tc>
        <w:tc>
          <w:tcPr>
            <w:tcW w:w="1019" w:type="dxa"/>
          </w:tcPr>
          <w:p w14:paraId="30EE2DEF" w14:textId="77777777" w:rsidR="00FD1964" w:rsidRDefault="00FD1964" w:rsidP="0021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102" w:type="dxa"/>
          </w:tcPr>
          <w:p w14:paraId="3C6505E9" w14:textId="77777777" w:rsidR="00FD1964" w:rsidRDefault="00FD1964" w:rsidP="0021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1019" w:type="dxa"/>
          </w:tcPr>
          <w:p w14:paraId="0AA09E8E" w14:textId="77777777" w:rsidR="00FD1964" w:rsidRDefault="00FD1964" w:rsidP="0021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019" w:type="dxa"/>
          </w:tcPr>
          <w:p w14:paraId="4EEF5812" w14:textId="77777777" w:rsidR="00FD1964" w:rsidRDefault="00FD1964" w:rsidP="0021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019" w:type="dxa"/>
          </w:tcPr>
          <w:p w14:paraId="4F128401" w14:textId="77777777" w:rsidR="00FD1964" w:rsidRDefault="00FD1964" w:rsidP="0021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077" w:type="dxa"/>
          </w:tcPr>
          <w:p w14:paraId="145EEF8F" w14:textId="77777777" w:rsidR="00FD1964" w:rsidRDefault="00FD1964" w:rsidP="0021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136" w:type="dxa"/>
          </w:tcPr>
          <w:p w14:paraId="19190895" w14:textId="77777777" w:rsidR="00FD1964" w:rsidRDefault="00FD1964" w:rsidP="0021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019" w:type="dxa"/>
          </w:tcPr>
          <w:p w14:paraId="706B087A" w14:textId="77777777" w:rsidR="00FD1964" w:rsidRDefault="00FD1964" w:rsidP="0021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</w:tr>
      <w:tr w:rsidR="00FD1964" w14:paraId="1294540A" w14:textId="77777777" w:rsidTr="00214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5" w:type="dxa"/>
          </w:tcPr>
          <w:p w14:paraId="5BA6706C" w14:textId="77777777" w:rsidR="00FD1964" w:rsidRDefault="00FD1964" w:rsidP="00214365">
            <w:r>
              <w:t>Long Term Care/Skilled Nursing facilities</w:t>
            </w:r>
          </w:p>
        </w:tc>
        <w:tc>
          <w:tcPr>
            <w:tcW w:w="1019" w:type="dxa"/>
          </w:tcPr>
          <w:p w14:paraId="1B33C4B1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102" w:type="dxa"/>
          </w:tcPr>
          <w:p w14:paraId="2C0D6B88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019" w:type="dxa"/>
          </w:tcPr>
          <w:p w14:paraId="19E300D9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019" w:type="dxa"/>
          </w:tcPr>
          <w:p w14:paraId="34A44067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</w:t>
            </w:r>
          </w:p>
        </w:tc>
        <w:tc>
          <w:tcPr>
            <w:tcW w:w="1019" w:type="dxa"/>
          </w:tcPr>
          <w:p w14:paraId="1C477268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077" w:type="dxa"/>
          </w:tcPr>
          <w:p w14:paraId="7BFCC217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136" w:type="dxa"/>
          </w:tcPr>
          <w:p w14:paraId="2AAEE30B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019" w:type="dxa"/>
          </w:tcPr>
          <w:p w14:paraId="1248EC0C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</w:tr>
      <w:tr w:rsidR="00FD1964" w14:paraId="27154498" w14:textId="77777777" w:rsidTr="00214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5" w:type="dxa"/>
          </w:tcPr>
          <w:p w14:paraId="5F68C8A4" w14:textId="77777777" w:rsidR="00FD1964" w:rsidRDefault="00FD1964" w:rsidP="00214365">
            <w:r>
              <w:t>Assisted Living</w:t>
            </w:r>
          </w:p>
        </w:tc>
        <w:tc>
          <w:tcPr>
            <w:tcW w:w="1019" w:type="dxa"/>
          </w:tcPr>
          <w:p w14:paraId="51E62095" w14:textId="77777777" w:rsidR="00FD1964" w:rsidRDefault="00FD1964" w:rsidP="0021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</w:p>
        </w:tc>
        <w:tc>
          <w:tcPr>
            <w:tcW w:w="1102" w:type="dxa"/>
          </w:tcPr>
          <w:p w14:paraId="047CC847" w14:textId="77777777" w:rsidR="00FD1964" w:rsidRDefault="00FD1964" w:rsidP="0021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</w:t>
            </w:r>
          </w:p>
        </w:tc>
        <w:tc>
          <w:tcPr>
            <w:tcW w:w="1019" w:type="dxa"/>
          </w:tcPr>
          <w:p w14:paraId="421BFE98" w14:textId="77777777" w:rsidR="00FD1964" w:rsidRDefault="00FD1964" w:rsidP="0021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019" w:type="dxa"/>
          </w:tcPr>
          <w:p w14:paraId="4702ECE7" w14:textId="77777777" w:rsidR="00FD1964" w:rsidRDefault="00FD1964" w:rsidP="0021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</w:t>
            </w:r>
          </w:p>
        </w:tc>
        <w:tc>
          <w:tcPr>
            <w:tcW w:w="1019" w:type="dxa"/>
          </w:tcPr>
          <w:p w14:paraId="56473208" w14:textId="77777777" w:rsidR="00FD1964" w:rsidRDefault="00FD1964" w:rsidP="0021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1077" w:type="dxa"/>
          </w:tcPr>
          <w:p w14:paraId="04574E20" w14:textId="77777777" w:rsidR="00FD1964" w:rsidRDefault="00FD1964" w:rsidP="0021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136" w:type="dxa"/>
          </w:tcPr>
          <w:p w14:paraId="245CE6B6" w14:textId="77777777" w:rsidR="00FD1964" w:rsidRDefault="00FD1964" w:rsidP="0021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019" w:type="dxa"/>
          </w:tcPr>
          <w:p w14:paraId="1B0B99BA" w14:textId="77777777" w:rsidR="00FD1964" w:rsidRDefault="00FD1964" w:rsidP="0021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</w:tr>
      <w:tr w:rsidR="00FD1964" w14:paraId="41FEECF2" w14:textId="77777777" w:rsidTr="00214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5" w:type="dxa"/>
          </w:tcPr>
          <w:p w14:paraId="75F554C1" w14:textId="77777777" w:rsidR="00FD1964" w:rsidRDefault="00FD1964" w:rsidP="00214365">
            <w:r>
              <w:t>Hospice/Home Health agencies</w:t>
            </w:r>
          </w:p>
        </w:tc>
        <w:tc>
          <w:tcPr>
            <w:tcW w:w="1019" w:type="dxa"/>
          </w:tcPr>
          <w:p w14:paraId="5FC172A3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1102" w:type="dxa"/>
          </w:tcPr>
          <w:p w14:paraId="1B57C13E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1019" w:type="dxa"/>
          </w:tcPr>
          <w:p w14:paraId="109D1BD4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019" w:type="dxa"/>
          </w:tcPr>
          <w:p w14:paraId="76413F3F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</w:t>
            </w:r>
          </w:p>
        </w:tc>
        <w:tc>
          <w:tcPr>
            <w:tcW w:w="1019" w:type="dxa"/>
          </w:tcPr>
          <w:p w14:paraId="40244CAC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1077" w:type="dxa"/>
          </w:tcPr>
          <w:p w14:paraId="4B9E34D5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136" w:type="dxa"/>
          </w:tcPr>
          <w:p w14:paraId="0F5D9AC3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019" w:type="dxa"/>
          </w:tcPr>
          <w:p w14:paraId="1506D3FA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</w:tr>
      <w:tr w:rsidR="00FD1964" w14:paraId="7F1AABDC" w14:textId="77777777" w:rsidTr="00214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5" w:type="dxa"/>
          </w:tcPr>
          <w:p w14:paraId="6BD4D28F" w14:textId="77777777" w:rsidR="00FD1964" w:rsidRDefault="00FD1964" w:rsidP="00214365">
            <w:r>
              <w:t>Medical clinics</w:t>
            </w:r>
          </w:p>
        </w:tc>
        <w:tc>
          <w:tcPr>
            <w:tcW w:w="1019" w:type="dxa"/>
          </w:tcPr>
          <w:p w14:paraId="5E9E9F33" w14:textId="77777777" w:rsidR="00FD1964" w:rsidRDefault="00FD1964" w:rsidP="0021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1102" w:type="dxa"/>
          </w:tcPr>
          <w:p w14:paraId="064E4D0F" w14:textId="77777777" w:rsidR="00FD1964" w:rsidRDefault="00FD1964" w:rsidP="0021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019" w:type="dxa"/>
          </w:tcPr>
          <w:p w14:paraId="04EEF0A6" w14:textId="77777777" w:rsidR="00FD1964" w:rsidRDefault="00FD1964" w:rsidP="0021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019" w:type="dxa"/>
          </w:tcPr>
          <w:p w14:paraId="5D92CC9F" w14:textId="77777777" w:rsidR="00FD1964" w:rsidRDefault="00FD1964" w:rsidP="0021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</w:p>
        </w:tc>
        <w:tc>
          <w:tcPr>
            <w:tcW w:w="1019" w:type="dxa"/>
          </w:tcPr>
          <w:p w14:paraId="63C0D211" w14:textId="77777777" w:rsidR="00FD1964" w:rsidRDefault="00FD1964" w:rsidP="0021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077" w:type="dxa"/>
          </w:tcPr>
          <w:p w14:paraId="7747BC00" w14:textId="77777777" w:rsidR="00FD1964" w:rsidRDefault="00FD1964" w:rsidP="0021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136" w:type="dxa"/>
          </w:tcPr>
          <w:p w14:paraId="16044670" w14:textId="77777777" w:rsidR="00FD1964" w:rsidRDefault="00FD1964" w:rsidP="0021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019" w:type="dxa"/>
          </w:tcPr>
          <w:p w14:paraId="3D0EE2AC" w14:textId="77777777" w:rsidR="00FD1964" w:rsidRDefault="00FD1964" w:rsidP="0021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</w:tr>
      <w:tr w:rsidR="00FD1964" w14:paraId="5E654B7E" w14:textId="77777777" w:rsidTr="00214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5" w:type="dxa"/>
          </w:tcPr>
          <w:p w14:paraId="3D400CC9" w14:textId="77777777" w:rsidR="00FD1964" w:rsidRPr="00136C29" w:rsidRDefault="00FD1964" w:rsidP="00214365">
            <w:r>
              <w:t>Ambulance Services (total services)</w:t>
            </w:r>
          </w:p>
        </w:tc>
        <w:tc>
          <w:tcPr>
            <w:tcW w:w="1019" w:type="dxa"/>
          </w:tcPr>
          <w:p w14:paraId="5D374A38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02" w:type="dxa"/>
          </w:tcPr>
          <w:p w14:paraId="2D271FF6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19" w:type="dxa"/>
          </w:tcPr>
          <w:p w14:paraId="5101DD22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19" w:type="dxa"/>
          </w:tcPr>
          <w:p w14:paraId="4F8D471B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19" w:type="dxa"/>
          </w:tcPr>
          <w:p w14:paraId="79EDA3E8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7" w:type="dxa"/>
          </w:tcPr>
          <w:p w14:paraId="2CB5F7F7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6" w:type="dxa"/>
          </w:tcPr>
          <w:p w14:paraId="5BF67BCC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19" w:type="dxa"/>
          </w:tcPr>
          <w:p w14:paraId="19F81C60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D1964" w14:paraId="7547A0DE" w14:textId="77777777" w:rsidTr="00214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5" w:type="dxa"/>
          </w:tcPr>
          <w:p w14:paraId="6F0DF896" w14:textId="77777777" w:rsidR="00FD1964" w:rsidRPr="00136C29" w:rsidRDefault="00FD1964" w:rsidP="00214365">
            <w:r>
              <w:t xml:space="preserve"># BLS </w:t>
            </w:r>
          </w:p>
        </w:tc>
        <w:tc>
          <w:tcPr>
            <w:tcW w:w="1019" w:type="dxa"/>
          </w:tcPr>
          <w:p w14:paraId="06068E34" w14:textId="77777777" w:rsidR="00FD1964" w:rsidRDefault="00FD1964" w:rsidP="0021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2" w:type="dxa"/>
          </w:tcPr>
          <w:p w14:paraId="448A102C" w14:textId="77777777" w:rsidR="00FD1964" w:rsidRDefault="00FD1964" w:rsidP="0021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9" w:type="dxa"/>
          </w:tcPr>
          <w:p w14:paraId="7F9B330F" w14:textId="77777777" w:rsidR="00FD1964" w:rsidRDefault="00FD1964" w:rsidP="0021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9" w:type="dxa"/>
          </w:tcPr>
          <w:p w14:paraId="0002C6CE" w14:textId="77777777" w:rsidR="00FD1964" w:rsidRDefault="00FD1964" w:rsidP="0021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9" w:type="dxa"/>
          </w:tcPr>
          <w:p w14:paraId="05918629" w14:textId="77777777" w:rsidR="00FD1964" w:rsidRDefault="00FD1964" w:rsidP="0021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dxa"/>
          </w:tcPr>
          <w:p w14:paraId="3AD484A6" w14:textId="77777777" w:rsidR="00FD1964" w:rsidRDefault="00FD1964" w:rsidP="0021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6" w:type="dxa"/>
          </w:tcPr>
          <w:p w14:paraId="05F1ACFF" w14:textId="77777777" w:rsidR="00FD1964" w:rsidRDefault="00FD1964" w:rsidP="0021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9" w:type="dxa"/>
          </w:tcPr>
          <w:p w14:paraId="23866118" w14:textId="77777777" w:rsidR="00FD1964" w:rsidRDefault="00FD1964" w:rsidP="0021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D1964" w14:paraId="18E2F62A" w14:textId="77777777" w:rsidTr="00214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5" w:type="dxa"/>
          </w:tcPr>
          <w:p w14:paraId="57F36BF8" w14:textId="77777777" w:rsidR="00FD1964" w:rsidRPr="00136C29" w:rsidRDefault="00FD1964" w:rsidP="00214365">
            <w:r>
              <w:t>#ALS</w:t>
            </w:r>
          </w:p>
        </w:tc>
        <w:tc>
          <w:tcPr>
            <w:tcW w:w="1019" w:type="dxa"/>
          </w:tcPr>
          <w:p w14:paraId="3081E4BB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02" w:type="dxa"/>
          </w:tcPr>
          <w:p w14:paraId="0230B965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19" w:type="dxa"/>
          </w:tcPr>
          <w:p w14:paraId="22451AE7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19" w:type="dxa"/>
          </w:tcPr>
          <w:p w14:paraId="5025E723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19" w:type="dxa"/>
          </w:tcPr>
          <w:p w14:paraId="592104AD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7" w:type="dxa"/>
          </w:tcPr>
          <w:p w14:paraId="62BD4E51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6" w:type="dxa"/>
          </w:tcPr>
          <w:p w14:paraId="137261BB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19" w:type="dxa"/>
          </w:tcPr>
          <w:p w14:paraId="261BF06B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D1964" w14:paraId="7B2D4237" w14:textId="77777777" w:rsidTr="00214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5" w:type="dxa"/>
          </w:tcPr>
          <w:p w14:paraId="560A7310" w14:textId="77777777" w:rsidR="00FD1964" w:rsidRPr="00136C29" w:rsidRDefault="00FD1964" w:rsidP="00214365">
            <w:r>
              <w:t>Paid service</w:t>
            </w:r>
          </w:p>
        </w:tc>
        <w:tc>
          <w:tcPr>
            <w:tcW w:w="1019" w:type="dxa"/>
          </w:tcPr>
          <w:p w14:paraId="69ED036D" w14:textId="77777777" w:rsidR="00FD1964" w:rsidRDefault="00FD1964" w:rsidP="0021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2" w:type="dxa"/>
          </w:tcPr>
          <w:p w14:paraId="44A96BE7" w14:textId="77777777" w:rsidR="00FD1964" w:rsidRDefault="00FD1964" w:rsidP="0021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9" w:type="dxa"/>
          </w:tcPr>
          <w:p w14:paraId="329D47B3" w14:textId="77777777" w:rsidR="00FD1964" w:rsidRDefault="00FD1964" w:rsidP="0021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9" w:type="dxa"/>
          </w:tcPr>
          <w:p w14:paraId="56D45C24" w14:textId="77777777" w:rsidR="00FD1964" w:rsidRDefault="00FD1964" w:rsidP="0021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9" w:type="dxa"/>
          </w:tcPr>
          <w:p w14:paraId="2BDFC12C" w14:textId="77777777" w:rsidR="00FD1964" w:rsidRDefault="00FD1964" w:rsidP="0021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dxa"/>
          </w:tcPr>
          <w:p w14:paraId="420284A2" w14:textId="77777777" w:rsidR="00FD1964" w:rsidRDefault="00FD1964" w:rsidP="0021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6" w:type="dxa"/>
          </w:tcPr>
          <w:p w14:paraId="75A717E9" w14:textId="77777777" w:rsidR="00FD1964" w:rsidRDefault="00FD1964" w:rsidP="0021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9" w:type="dxa"/>
          </w:tcPr>
          <w:p w14:paraId="264D366A" w14:textId="77777777" w:rsidR="00FD1964" w:rsidRDefault="00FD1964" w:rsidP="0021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D1964" w14:paraId="5A6E408B" w14:textId="77777777" w:rsidTr="00214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5" w:type="dxa"/>
          </w:tcPr>
          <w:p w14:paraId="125243A6" w14:textId="77777777" w:rsidR="00FD1964" w:rsidRPr="00136C29" w:rsidRDefault="00FD1964" w:rsidP="00214365">
            <w:r>
              <w:t>Volunteer service</w:t>
            </w:r>
          </w:p>
        </w:tc>
        <w:tc>
          <w:tcPr>
            <w:tcW w:w="1019" w:type="dxa"/>
          </w:tcPr>
          <w:p w14:paraId="78FA00F5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02" w:type="dxa"/>
          </w:tcPr>
          <w:p w14:paraId="2A03A60D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19" w:type="dxa"/>
          </w:tcPr>
          <w:p w14:paraId="6905FBB0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19" w:type="dxa"/>
          </w:tcPr>
          <w:p w14:paraId="25958D45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19" w:type="dxa"/>
          </w:tcPr>
          <w:p w14:paraId="75594CFB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7" w:type="dxa"/>
          </w:tcPr>
          <w:p w14:paraId="7DEB2CDF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6" w:type="dxa"/>
          </w:tcPr>
          <w:p w14:paraId="4225523C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19" w:type="dxa"/>
          </w:tcPr>
          <w:p w14:paraId="2CD09EF1" w14:textId="77777777" w:rsidR="00FD1964" w:rsidRDefault="00FD1964" w:rsidP="0021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B956D9E" w14:textId="77777777" w:rsidR="00FD1964" w:rsidRDefault="00FD1964"/>
    <w:p w14:paraId="0CEBE2E6" w14:textId="77777777" w:rsidR="00FD1964" w:rsidRDefault="00FD1964"/>
    <w:p w14:paraId="711A42E4" w14:textId="77777777" w:rsidR="00FD1964" w:rsidRDefault="00FD1964" w:rsidP="00FD1964">
      <w:pPr>
        <w:spacing w:line="240" w:lineRule="auto"/>
        <w:jc w:val="both"/>
      </w:pPr>
      <w:r w:rsidRPr="00D50A10">
        <w:rPr>
          <w:rFonts w:cstheme="minorHAnsi"/>
          <w:i/>
          <w:szCs w:val="24"/>
        </w:rPr>
        <w:t xml:space="preserve">Referenced from: Data collected from the </w:t>
      </w:r>
      <w:r>
        <w:rPr>
          <w:rFonts w:cstheme="minorHAnsi"/>
          <w:i/>
          <w:szCs w:val="24"/>
        </w:rPr>
        <w:t xml:space="preserve">Minnesota Department of Health Provider Directory Search </w:t>
      </w:r>
      <w:r w:rsidRPr="00D50A10">
        <w:rPr>
          <w:rFonts w:cstheme="minorHAnsi"/>
          <w:i/>
          <w:szCs w:val="24"/>
        </w:rPr>
        <w:t>information updated</w:t>
      </w:r>
      <w:r>
        <w:rPr>
          <w:rFonts w:cstheme="minorHAnsi"/>
          <w:i/>
          <w:szCs w:val="24"/>
        </w:rPr>
        <w:t xml:space="preserve"> 8/30/2019</w:t>
      </w:r>
    </w:p>
    <w:p w14:paraId="7404434C" w14:textId="77777777" w:rsidR="00523FD9" w:rsidRDefault="00523FD9">
      <w:pPr>
        <w:rPr>
          <w:rFonts w:ascii="Avenir Next LT Pro" w:eastAsiaTheme="majorEastAsia" w:hAnsi="Avenir Next LT Pro" w:cstheme="majorBidi"/>
          <w:color w:val="196B24" w:themeColor="accent3"/>
          <w:sz w:val="32"/>
          <w:szCs w:val="32"/>
        </w:rPr>
      </w:pPr>
      <w:bookmarkStart w:id="14" w:name="_Toc18074844"/>
      <w:bookmarkStart w:id="15" w:name="_Toc131570342"/>
      <w:r>
        <w:br w:type="page"/>
      </w:r>
    </w:p>
    <w:p w14:paraId="2F43FFD4" w14:textId="4A0402F8" w:rsidR="00FD1964" w:rsidRDefault="00FD1964" w:rsidP="00FD1964">
      <w:pPr>
        <w:pStyle w:val="Heading2"/>
        <w:tabs>
          <w:tab w:val="left" w:pos="180"/>
        </w:tabs>
      </w:pPr>
      <w:bookmarkStart w:id="16" w:name="_Toc167444988"/>
      <w:r>
        <w:lastRenderedPageBreak/>
        <w:t xml:space="preserve">West Central Educational Facilities </w:t>
      </w:r>
      <w:r w:rsidR="00523FD9">
        <w:t>P</w:t>
      </w:r>
      <w:r>
        <w:t>er County</w:t>
      </w:r>
      <w:bookmarkEnd w:id="14"/>
      <w:bookmarkEnd w:id="15"/>
      <w:bookmarkEnd w:id="16"/>
    </w:p>
    <w:tbl>
      <w:tblPr>
        <w:tblW w:w="8760" w:type="dxa"/>
        <w:tblLook w:val="04A0" w:firstRow="1" w:lastRow="0" w:firstColumn="1" w:lastColumn="0" w:noHBand="0" w:noVBand="1"/>
      </w:tblPr>
      <w:tblGrid>
        <w:gridCol w:w="4940"/>
        <w:gridCol w:w="1160"/>
        <w:gridCol w:w="1500"/>
        <w:gridCol w:w="1160"/>
      </w:tblGrid>
      <w:tr w:rsidR="00FD1964" w:rsidRPr="009E111C" w14:paraId="5B11A316" w14:textId="77777777" w:rsidTr="00FD1964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196B24" w:themeFill="accent3"/>
            <w:noWrap/>
            <w:vAlign w:val="bottom"/>
            <w:hideMark/>
          </w:tcPr>
          <w:p w14:paraId="075050B3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b/>
                <w:bCs/>
                <w:color w:val="FFFFFF"/>
                <w:sz w:val="22"/>
              </w:rPr>
            </w:pPr>
            <w:r w:rsidRPr="009E111C">
              <w:rPr>
                <w:rFonts w:eastAsia="Times New Roman" w:cs="Calibri"/>
                <w:b/>
                <w:bCs/>
                <w:color w:val="FFFFFF"/>
                <w:sz w:val="22"/>
              </w:rPr>
              <w:t>Educational Organization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196B24" w:themeFill="accent3"/>
            <w:noWrap/>
            <w:vAlign w:val="bottom"/>
            <w:hideMark/>
          </w:tcPr>
          <w:p w14:paraId="2F349036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b/>
                <w:bCs/>
                <w:color w:val="FFFFFF"/>
                <w:sz w:val="22"/>
              </w:rPr>
            </w:pPr>
            <w:r w:rsidRPr="009E111C">
              <w:rPr>
                <w:rFonts w:eastAsia="Times New Roman" w:cs="Calibri"/>
                <w:b/>
                <w:bCs/>
                <w:color w:val="FFFFFF"/>
                <w:sz w:val="22"/>
              </w:rPr>
              <w:t>Grades</w:t>
            </w: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196B24" w:themeFill="accent3"/>
            <w:noWrap/>
            <w:vAlign w:val="bottom"/>
            <w:hideMark/>
          </w:tcPr>
          <w:p w14:paraId="0E8D2F67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b/>
                <w:bCs/>
                <w:color w:val="FFFFFF"/>
                <w:sz w:val="22"/>
              </w:rPr>
            </w:pPr>
            <w:r w:rsidRPr="009E111C">
              <w:rPr>
                <w:rFonts w:eastAsia="Times New Roman" w:cs="Calibri"/>
                <w:b/>
                <w:bCs/>
                <w:color w:val="FFFFFF"/>
                <w:sz w:val="22"/>
              </w:rPr>
              <w:t>City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196B24" w:themeFill="accent3"/>
            <w:noWrap/>
            <w:vAlign w:val="bottom"/>
            <w:hideMark/>
          </w:tcPr>
          <w:p w14:paraId="59603658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b/>
                <w:bCs/>
                <w:color w:val="FFFFFF"/>
                <w:sz w:val="22"/>
              </w:rPr>
            </w:pPr>
            <w:r w:rsidRPr="009E111C">
              <w:rPr>
                <w:rFonts w:eastAsia="Times New Roman" w:cs="Calibri"/>
                <w:b/>
                <w:bCs/>
                <w:color w:val="FFFFFF"/>
                <w:sz w:val="22"/>
              </w:rPr>
              <w:t>County</w:t>
            </w:r>
          </w:p>
        </w:tc>
      </w:tr>
      <w:tr w:rsidR="00FD1964" w:rsidRPr="009E111C" w14:paraId="707ABC67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A6A05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Barnesville Elementary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21249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 KG-5</w:t>
            </w: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47DDF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Barnesville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3C0D9786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Clay</w:t>
            </w:r>
          </w:p>
        </w:tc>
      </w:tr>
      <w:tr w:rsidR="00FD1964" w:rsidRPr="009E111C" w14:paraId="6DD0C4B5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ABB9F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Barnesville Secondary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C9482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 6-12</w:t>
            </w: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A1F97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Barnesville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2D1A8799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Clay</w:t>
            </w:r>
          </w:p>
        </w:tc>
      </w:tr>
      <w:tr w:rsidR="00FD1964" w:rsidRPr="009E111C" w14:paraId="04170798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74292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Hawley Elementary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1CDC2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 EC-6</w:t>
            </w: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F428D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Hawley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2148E21C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Clay</w:t>
            </w:r>
          </w:p>
        </w:tc>
      </w:tr>
      <w:tr w:rsidR="00FD1964" w:rsidRPr="009E111C" w14:paraId="7102B610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B0746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Spring Prairie Elementary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2AC9F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 KG-6</w:t>
            </w: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51F57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Hawley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4E501356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Clay</w:t>
            </w:r>
          </w:p>
        </w:tc>
      </w:tr>
      <w:tr w:rsidR="00FD1964" w:rsidRPr="009E111C" w14:paraId="2F0AA279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F6C44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Hawley Secondary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2846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 7-12</w:t>
            </w: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AC86A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Hawley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0BF77330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Clay</w:t>
            </w:r>
          </w:p>
        </w:tc>
      </w:tr>
      <w:tr w:rsidR="00FD1964" w:rsidRPr="009E111C" w14:paraId="6134066D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7D1FA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proofErr w:type="spellStart"/>
            <w:r w:rsidRPr="009E111C">
              <w:rPr>
                <w:rFonts w:eastAsia="Times New Roman" w:cs="Calibri"/>
                <w:color w:val="000000"/>
                <w:sz w:val="22"/>
              </w:rPr>
              <w:t>Probstfield</w:t>
            </w:r>
            <w:proofErr w:type="spellEnd"/>
            <w:r w:rsidRPr="009E111C">
              <w:rPr>
                <w:rFonts w:eastAsia="Times New Roman" w:cs="Calibri"/>
                <w:color w:val="000000"/>
                <w:sz w:val="22"/>
              </w:rPr>
              <w:t xml:space="preserve"> Center For Education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F2B61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 EC</w:t>
            </w: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FEDA0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Moorhead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724BCE3E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Clay</w:t>
            </w:r>
          </w:p>
        </w:tc>
      </w:tr>
      <w:tr w:rsidR="00FD1964" w:rsidRPr="009E111C" w14:paraId="56DFFCE9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75EA3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Dorothy Dodds Elementary School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66149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 KG-4</w:t>
            </w: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F3810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Moorhead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42C6921B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Clay</w:t>
            </w:r>
          </w:p>
        </w:tc>
      </w:tr>
      <w:tr w:rsidR="00FD1964" w:rsidRPr="009E111C" w14:paraId="5632FC20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64E15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Robert Asp Elementary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E7ADC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 KG-4</w:t>
            </w: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C0DBC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Moorhead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1387A789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Clay</w:t>
            </w:r>
          </w:p>
        </w:tc>
      </w:tr>
      <w:tr w:rsidR="00FD1964" w:rsidRPr="009E111C" w14:paraId="0C4E1BE7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F2ACB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Ellen Hopkins Elementary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99F69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 KG-4</w:t>
            </w: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56E1D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Moorhead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595E28BF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Clay</w:t>
            </w:r>
          </w:p>
        </w:tc>
      </w:tr>
      <w:tr w:rsidR="00FD1964" w:rsidRPr="009E111C" w14:paraId="481ABA65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131B4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proofErr w:type="spellStart"/>
            <w:r w:rsidRPr="009E111C">
              <w:rPr>
                <w:rFonts w:eastAsia="Times New Roman" w:cs="Calibri"/>
                <w:color w:val="000000"/>
                <w:sz w:val="22"/>
              </w:rPr>
              <w:t>S.</w:t>
            </w:r>
            <w:proofErr w:type="gramStart"/>
            <w:r w:rsidRPr="009E111C">
              <w:rPr>
                <w:rFonts w:eastAsia="Times New Roman" w:cs="Calibri"/>
                <w:color w:val="000000"/>
                <w:sz w:val="22"/>
              </w:rPr>
              <w:t>G.Reinertsen</w:t>
            </w:r>
            <w:proofErr w:type="spellEnd"/>
            <w:proofErr w:type="gramEnd"/>
            <w:r w:rsidRPr="009E111C">
              <w:rPr>
                <w:rFonts w:eastAsia="Times New Roman" w:cs="Calibri"/>
                <w:color w:val="000000"/>
                <w:sz w:val="22"/>
              </w:rPr>
              <w:t xml:space="preserve"> Elementary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C967C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 KG-4</w:t>
            </w: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619EB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Moorhead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7A6D2469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Clay</w:t>
            </w:r>
          </w:p>
        </w:tc>
      </w:tr>
      <w:tr w:rsidR="00FD1964" w:rsidRPr="009E111C" w14:paraId="34E54E8D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D7E0C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Horizon Middle School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96588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 5-8</w:t>
            </w: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8DDB6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Moorhead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482E57A6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Clay</w:t>
            </w:r>
          </w:p>
        </w:tc>
      </w:tr>
      <w:tr w:rsidR="00FD1964" w:rsidRPr="009E111C" w14:paraId="2131F47E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3497E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Moorhead High School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7518D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 9-12</w:t>
            </w: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03B7B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Moorhead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7CA6AC6E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Clay</w:t>
            </w:r>
          </w:p>
        </w:tc>
      </w:tr>
      <w:tr w:rsidR="00FD1964" w:rsidRPr="009E111C" w14:paraId="53186C36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D5B6B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West Central Academy-S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8E2F3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 4-12</w:t>
            </w: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75E44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Moorhead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21083650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Clay</w:t>
            </w:r>
          </w:p>
        </w:tc>
      </w:tr>
      <w:tr w:rsidR="00FD1964" w:rsidRPr="009E111C" w14:paraId="7CCBEB9A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C2297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West Central Academy-N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7E5ED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 3-12</w:t>
            </w: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CA4AB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Moorhead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05D5F95C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Clay</w:t>
            </w:r>
          </w:p>
        </w:tc>
      </w:tr>
      <w:tr w:rsidR="00FD1964" w:rsidRPr="009E111C" w14:paraId="412E7B33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A6117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Red River Area Learning Center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B89CC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 5-12</w:t>
            </w: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213CD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Moorhead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00AE7E43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Clay</w:t>
            </w:r>
          </w:p>
        </w:tc>
      </w:tr>
      <w:tr w:rsidR="00FD1964" w:rsidRPr="009E111C" w14:paraId="79F35A46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92979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Moorhead Alternative Program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D302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 KG-8</w:t>
            </w: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3DB93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Moorhead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76CB8D29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Clay</w:t>
            </w:r>
          </w:p>
        </w:tc>
      </w:tr>
      <w:tr w:rsidR="00FD1964" w:rsidRPr="009E111C" w14:paraId="61B529F0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B1D5A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Red River ALC - Barnesville 146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1CB27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 7-12</w:t>
            </w: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B7F9E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Moorhead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5EBBB254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Clay</w:t>
            </w:r>
          </w:p>
        </w:tc>
      </w:tr>
      <w:tr w:rsidR="00FD1964" w:rsidRPr="009E111C" w14:paraId="1796F5AF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6CBD4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RRALC: DGF Targeted Services 2164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67695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 KG-8</w:t>
            </w: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001A0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Moorhead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265B4C9D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Clay</w:t>
            </w:r>
          </w:p>
        </w:tc>
      </w:tr>
      <w:tr w:rsidR="00FD1964" w:rsidRPr="009E111C" w14:paraId="2FBF7970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BFB77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Clay County Outreach Center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AC340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 7-12</w:t>
            </w: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11882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Moorhead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32061E27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Clay</w:t>
            </w:r>
          </w:p>
        </w:tc>
      </w:tr>
      <w:tr w:rsidR="00FD1964" w:rsidRPr="009E111C" w14:paraId="35BE8508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28B29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Concordia College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19D0D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2F0EA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Moorhead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52D0F7C8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Clay</w:t>
            </w:r>
          </w:p>
        </w:tc>
      </w:tr>
      <w:tr w:rsidR="00FD1964" w:rsidRPr="009E111C" w14:paraId="04DCAF28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2416C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Minnesota State University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4AAF2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D02B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Moorhead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1634DBB0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Clay</w:t>
            </w:r>
          </w:p>
        </w:tc>
      </w:tr>
      <w:tr w:rsidR="00FD1964" w:rsidRPr="009E111C" w14:paraId="46D8973B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83832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Dilworth Elementary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0A584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 EC+KG-4</w:t>
            </w: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A7A24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Dilworth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36DC91F8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Clay</w:t>
            </w:r>
          </w:p>
        </w:tc>
      </w:tr>
      <w:tr w:rsidR="00FD1964" w:rsidRPr="009E111C" w14:paraId="62E27523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E9EDA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Glyndon-Felton Elementary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10B07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 EC+KG-5</w:t>
            </w: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0F2DF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Glyndon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42521AFF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Clay</w:t>
            </w:r>
          </w:p>
        </w:tc>
      </w:tr>
      <w:tr w:rsidR="00FD1964" w:rsidRPr="009E111C" w14:paraId="12B1D29B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4AB04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Dilworth-Glyndon-Felton Middle Sch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17020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 6-8</w:t>
            </w: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753E4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Dilworth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5E2A2A9E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Clay</w:t>
            </w:r>
          </w:p>
        </w:tc>
      </w:tr>
      <w:tr w:rsidR="00FD1964" w:rsidRPr="009E111C" w14:paraId="5A2399BA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94AAA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Dilworth-Glyndon-Felton Senior High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24B19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 9-12</w:t>
            </w: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7FB23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Glyndon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261A4DB3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Clay</w:t>
            </w:r>
          </w:p>
        </w:tc>
      </w:tr>
      <w:tr w:rsidR="00FD1964" w:rsidRPr="009E111C" w14:paraId="485934C2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D5C46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Lake Agassiz Education Cooperative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9ABE4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 EC</w:t>
            </w: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42816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Hawley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5822C129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Clay</w:t>
            </w:r>
          </w:p>
        </w:tc>
      </w:tr>
      <w:tr w:rsidR="00FD1964" w:rsidRPr="009E111C" w14:paraId="536BFCCD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9E1C7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Intensive Interagency Program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746F7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 7-12</w:t>
            </w: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A49FF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Hawley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2695946E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Clay</w:t>
            </w:r>
          </w:p>
        </w:tc>
      </w:tr>
      <w:tr w:rsidR="00FD1964" w:rsidRPr="009E111C" w14:paraId="7BAE12C6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E3131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lastRenderedPageBreak/>
              <w:t>Glacial Ridge Transitional Skills Program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21425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 7-12</w:t>
            </w: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BA648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Hawley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0CF70601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Clay</w:t>
            </w:r>
          </w:p>
        </w:tc>
      </w:tr>
      <w:tr w:rsidR="00FD1964" w:rsidRPr="009E111C" w14:paraId="60AF4363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341E5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Lakes Country Youth Educ </w:t>
            </w:r>
            <w:proofErr w:type="spellStart"/>
            <w:r w:rsidRPr="009E111C">
              <w:rPr>
                <w:rFonts w:eastAsia="Times New Roman" w:cs="Calibri"/>
                <w:color w:val="000000"/>
                <w:sz w:val="22"/>
              </w:rPr>
              <w:t>Svcs</w:t>
            </w:r>
            <w:proofErr w:type="spellEnd"/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3D3B8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 9-12</w:t>
            </w: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E1868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Moorhead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74AB0A18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Clay</w:t>
            </w:r>
          </w:p>
        </w:tc>
      </w:tr>
      <w:tr w:rsidR="00FD1964" w:rsidRPr="009E111C" w14:paraId="7C6659EA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912CB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Lakes Country Academy - MHD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2C9D0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 KG-12</w:t>
            </w: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52920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Moorhead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70976E10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Clay</w:t>
            </w:r>
          </w:p>
        </w:tc>
      </w:tr>
      <w:tr w:rsidR="00FD1964" w:rsidRPr="009E111C" w14:paraId="4F6E54CA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45AD1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Carlos Elementary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D0B06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 PK-5</w:t>
            </w: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CABD6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Carlos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79691598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Douglas</w:t>
            </w:r>
          </w:p>
        </w:tc>
      </w:tr>
      <w:tr w:rsidR="00FD1964" w:rsidRPr="009E111C" w14:paraId="4EA24EDF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7AADD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Garfield Elementary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2C630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 KG-5</w:t>
            </w: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9FA79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Garfield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03AAE866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Douglas</w:t>
            </w:r>
          </w:p>
        </w:tc>
      </w:tr>
      <w:tr w:rsidR="00FD1964" w:rsidRPr="009E111C" w14:paraId="777957FF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8953B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Lincoln Elementary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1D892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 KG-5</w:t>
            </w: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E0E3D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Alexandria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441512A7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Douglas</w:t>
            </w:r>
          </w:p>
        </w:tc>
      </w:tr>
      <w:tr w:rsidR="00FD1964" w:rsidRPr="009E111C" w14:paraId="31F8C9AB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1CED9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proofErr w:type="spellStart"/>
            <w:r w:rsidRPr="009E111C">
              <w:rPr>
                <w:rFonts w:eastAsia="Times New Roman" w:cs="Calibri"/>
                <w:color w:val="000000"/>
                <w:sz w:val="22"/>
              </w:rPr>
              <w:t>Miltona</w:t>
            </w:r>
            <w:proofErr w:type="spellEnd"/>
            <w:r w:rsidRPr="009E111C">
              <w:rPr>
                <w:rFonts w:eastAsia="Times New Roman" w:cs="Calibri"/>
                <w:color w:val="000000"/>
                <w:sz w:val="22"/>
              </w:rPr>
              <w:t xml:space="preserve"> Elementary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8FC06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 KG-5</w:t>
            </w: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95DED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proofErr w:type="spellStart"/>
            <w:r w:rsidRPr="009E111C">
              <w:rPr>
                <w:rFonts w:eastAsia="Times New Roman" w:cs="Calibri"/>
                <w:color w:val="000000"/>
                <w:sz w:val="22"/>
              </w:rPr>
              <w:t>Miltona</w:t>
            </w:r>
            <w:proofErr w:type="spellEnd"/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4EA52E94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Douglas</w:t>
            </w:r>
          </w:p>
        </w:tc>
      </w:tr>
      <w:tr w:rsidR="00FD1964" w:rsidRPr="009E111C" w14:paraId="0E8B6571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D8029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Woodland Elementary School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A72F9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 KG-5</w:t>
            </w: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97846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Alexandria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34B7E9A6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Douglas</w:t>
            </w:r>
          </w:p>
        </w:tc>
      </w:tr>
      <w:tr w:rsidR="00FD1964" w:rsidRPr="009E111C" w14:paraId="7FF62A65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F5541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Voyager Elementary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650BE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 KG-5</w:t>
            </w: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4505B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Alexandria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2F4B89E7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Douglas</w:t>
            </w:r>
          </w:p>
        </w:tc>
      </w:tr>
      <w:tr w:rsidR="00FD1964" w:rsidRPr="009E111C" w14:paraId="703AF4BA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56FD6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Early Education Center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0240F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 EC-PK</w:t>
            </w: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1995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Alexandria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6A664391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Douglas</w:t>
            </w:r>
          </w:p>
        </w:tc>
      </w:tr>
      <w:tr w:rsidR="00FD1964" w:rsidRPr="009E111C" w14:paraId="6D0363FA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B88B8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Discovery Middle School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8CC24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 6-8</w:t>
            </w: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C5DFD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Alexandria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253E95BE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Douglas</w:t>
            </w:r>
          </w:p>
        </w:tc>
      </w:tr>
      <w:tr w:rsidR="00FD1964" w:rsidRPr="009E111C" w14:paraId="41C3BCD8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F5260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Alexandria Area High School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7FDB8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 9-12</w:t>
            </w: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D7BAC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Alexandria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053E4AAF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Douglas</w:t>
            </w:r>
          </w:p>
        </w:tc>
      </w:tr>
      <w:tr w:rsidR="00FD1964" w:rsidRPr="009E111C" w14:paraId="5A74ADC6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76D3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Osakis Elementary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B33A7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 EC-6</w:t>
            </w: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94D95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Osakis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6EF224A5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Douglas</w:t>
            </w:r>
          </w:p>
        </w:tc>
      </w:tr>
      <w:tr w:rsidR="00FD1964" w:rsidRPr="009E111C" w14:paraId="3F17E90C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B6B0F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Osakis Secondary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6E808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 7-12</w:t>
            </w: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03C9E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Osakis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1BA25EB4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Douglas</w:t>
            </w:r>
          </w:p>
        </w:tc>
      </w:tr>
      <w:tr w:rsidR="00FD1964" w:rsidRPr="009E111C" w14:paraId="2C6690D6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43A0B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West Central Area S. El.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372D1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 KG-4</w:t>
            </w: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885F5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Kensington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7D57CD29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Douglas</w:t>
            </w:r>
          </w:p>
        </w:tc>
      </w:tr>
      <w:tr w:rsidR="00FD1964" w:rsidRPr="009E111C" w14:paraId="7D8EEE60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F2DCB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Brandon Elementary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CAC99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 EC+KG-3</w:t>
            </w: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63A21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Brandon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42C0E7F1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Douglas</w:t>
            </w:r>
          </w:p>
        </w:tc>
      </w:tr>
      <w:tr w:rsidR="00FD1964" w:rsidRPr="009E111C" w14:paraId="01A5D6EA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BD34E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Evansville Elementary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6500C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 4-5</w:t>
            </w: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9A7D0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Evansville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7EA7AD07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Douglas</w:t>
            </w:r>
          </w:p>
        </w:tc>
      </w:tr>
      <w:tr w:rsidR="00FD1964" w:rsidRPr="009E111C" w14:paraId="4F1A4BFE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27BBD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Brandon-Evansville Middle School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1EC5B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 6-8</w:t>
            </w: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55D8A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Evansville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1C3241FD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Douglas</w:t>
            </w:r>
          </w:p>
        </w:tc>
      </w:tr>
      <w:tr w:rsidR="00FD1964" w:rsidRPr="009E111C" w14:paraId="23AE21AC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23B3F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Brandon-Evansville High School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7AFEA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 9-12</w:t>
            </w: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4572F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Brandon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1DC1823D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Douglas</w:t>
            </w:r>
          </w:p>
        </w:tc>
      </w:tr>
      <w:tr w:rsidR="00FD1964" w:rsidRPr="009E111C" w14:paraId="1FBBEAF6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E9035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RUNESTONE REGIONAL LEARNING CENTER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F4174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 7-12</w:t>
            </w: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EF72C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Alexandria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22DD52BD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Douglas</w:t>
            </w:r>
          </w:p>
        </w:tc>
      </w:tr>
      <w:tr w:rsidR="00FD1964" w:rsidRPr="009E111C" w14:paraId="44E0E9FD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1B218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Osakis Targeted Services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9E437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 KG-8</w:t>
            </w: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4CCDF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Osakis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3C347E60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Douglas</w:t>
            </w:r>
          </w:p>
        </w:tc>
      </w:tr>
      <w:tr w:rsidR="00FD1964" w:rsidRPr="009E111C" w14:paraId="5B3F5D0A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D62D5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Runestone Targeted Services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549A3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 KG-8</w:t>
            </w: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6DE44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Alexandria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3329877C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Douglas</w:t>
            </w:r>
          </w:p>
        </w:tc>
      </w:tr>
      <w:tr w:rsidR="00FD1964" w:rsidRPr="009E111C" w14:paraId="0E21E12E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11CEE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SOAR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F9733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 6-8</w:t>
            </w: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856F8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Alexandria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272D40F6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Douglas</w:t>
            </w:r>
          </w:p>
        </w:tc>
      </w:tr>
      <w:tr w:rsidR="00FD1964" w:rsidRPr="009E111C" w14:paraId="39EDE694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863F3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Lakes Country Academy - ALEX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F2AA2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 KG-12</w:t>
            </w: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35C06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Alexandria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30EE1D7C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Douglas</w:t>
            </w:r>
          </w:p>
        </w:tc>
      </w:tr>
      <w:tr w:rsidR="00FD1964" w:rsidRPr="009E111C" w14:paraId="68459A8C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38F02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Alexandria Technical College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385C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90C58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Alexandria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651B6D86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Douglas</w:t>
            </w:r>
          </w:p>
        </w:tc>
      </w:tr>
      <w:tr w:rsidR="00FD1964" w:rsidRPr="009E111C" w14:paraId="2C1C795F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6EA24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Ashby Elementary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13588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 EC-6</w:t>
            </w: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F5CB3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Ashby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79542500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Grant</w:t>
            </w:r>
          </w:p>
        </w:tc>
      </w:tr>
      <w:tr w:rsidR="00FD1964" w:rsidRPr="009E111C" w14:paraId="0FB56EF3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8FB77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Ashby Secondary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3E8C8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 7-12</w:t>
            </w: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637B8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Ashby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08145960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Grant</w:t>
            </w:r>
          </w:p>
        </w:tc>
      </w:tr>
      <w:tr w:rsidR="00FD1964" w:rsidRPr="009E111C" w14:paraId="077EFAD6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E2729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Herman Elementary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1234B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 EC-6</w:t>
            </w: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3AE18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Herman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380A8AE3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Grant</w:t>
            </w:r>
          </w:p>
        </w:tc>
      </w:tr>
      <w:tr w:rsidR="00FD1964" w:rsidRPr="009E111C" w14:paraId="7003710B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9AB73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Herman Secondary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32E19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 7-12</w:t>
            </w: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C4E53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Herman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75058670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Grant</w:t>
            </w:r>
          </w:p>
        </w:tc>
      </w:tr>
      <w:tr w:rsidR="00FD1964" w:rsidRPr="009E111C" w14:paraId="499D3AF4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4A4A9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lastRenderedPageBreak/>
              <w:t>West Central Area N. El.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DD65D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 EC+KG-4</w:t>
            </w: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587FF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Elbow Lake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130F3627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Grant</w:t>
            </w:r>
          </w:p>
        </w:tc>
      </w:tr>
      <w:tr w:rsidR="00FD1964" w:rsidRPr="009E111C" w14:paraId="75DFEE04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B72BE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WEST CENTRAL AREA SECONDARY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D9D2A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 9-12</w:t>
            </w: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352AA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Barrett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6FA707B7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Grant</w:t>
            </w:r>
          </w:p>
        </w:tc>
      </w:tr>
      <w:tr w:rsidR="00FD1964" w:rsidRPr="009E111C" w14:paraId="54910E06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AF715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WCA Middle School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59C32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 5-8</w:t>
            </w: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61384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Barrett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4C077144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Grant</w:t>
            </w:r>
          </w:p>
        </w:tc>
      </w:tr>
      <w:tr w:rsidR="00FD1964" w:rsidRPr="009E111C" w14:paraId="15BA8372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3F197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Battle Lake Elementary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81FE5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 KG-6</w:t>
            </w: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C7F91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Battle Lake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00569C65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Otter Tail</w:t>
            </w:r>
          </w:p>
        </w:tc>
      </w:tr>
      <w:tr w:rsidR="00FD1964" w:rsidRPr="009E111C" w14:paraId="199D2994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15B19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Battle Lake Secondary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09625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 7-12</w:t>
            </w: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CE11D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Battle Lake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54C4B694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Otter Tail</w:t>
            </w:r>
          </w:p>
        </w:tc>
      </w:tr>
      <w:tr w:rsidR="00FD1964" w:rsidRPr="009E111C" w14:paraId="5B9CFA63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0E483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Adams Elementary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B55F2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 1-2</w:t>
            </w: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D1562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Fergus Falls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252A1CBB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Otter Tail</w:t>
            </w:r>
          </w:p>
        </w:tc>
      </w:tr>
      <w:tr w:rsidR="00FD1964" w:rsidRPr="009E111C" w14:paraId="2C4CA104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E9A9B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Cleveland Elementary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E02B3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 2-4</w:t>
            </w: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776D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Fergus Falls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054467BE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Otter Tail</w:t>
            </w:r>
          </w:p>
        </w:tc>
      </w:tr>
      <w:tr w:rsidR="00FD1964" w:rsidRPr="009E111C" w14:paraId="034167A0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9EAC0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McKinley Elementary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F887C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 EC-1</w:t>
            </w: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3FADB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Fergus Falls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159B5610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Otter Tail</w:t>
            </w:r>
          </w:p>
        </w:tc>
      </w:tr>
      <w:tr w:rsidR="00FD1964" w:rsidRPr="009E111C" w14:paraId="60C6128C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1275C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Fergus Falls Targeted Services Prog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FE425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 1-6</w:t>
            </w: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02341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Fergus Falls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397536DA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Otter Tail</w:t>
            </w:r>
          </w:p>
        </w:tc>
      </w:tr>
      <w:tr w:rsidR="00FD1964" w:rsidRPr="009E111C" w14:paraId="57C180FE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27E65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proofErr w:type="spellStart"/>
            <w:r w:rsidRPr="009E111C">
              <w:rPr>
                <w:rFonts w:eastAsia="Times New Roman" w:cs="Calibri"/>
                <w:color w:val="000000"/>
                <w:sz w:val="22"/>
              </w:rPr>
              <w:t>iQ</w:t>
            </w:r>
            <w:proofErr w:type="spellEnd"/>
            <w:r w:rsidRPr="009E111C">
              <w:rPr>
                <w:rFonts w:eastAsia="Times New Roman" w:cs="Calibri"/>
                <w:color w:val="000000"/>
                <w:sz w:val="22"/>
              </w:rPr>
              <w:t xml:space="preserve"> Academy Minnesota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7B3FF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 KG-12</w:t>
            </w: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1062A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Fergus Falls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659672DD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Otter Tail</w:t>
            </w:r>
          </w:p>
        </w:tc>
      </w:tr>
      <w:tr w:rsidR="00FD1964" w:rsidRPr="009E111C" w14:paraId="75C6FA15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E8204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Fergus Falls Area Learning Center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EA2F4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 9-12</w:t>
            </w: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E39C4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Fergus Falls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128AE6DA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Otter Tail</w:t>
            </w:r>
          </w:p>
        </w:tc>
      </w:tr>
      <w:tr w:rsidR="00FD1964" w:rsidRPr="009E111C" w14:paraId="164EE297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4DD01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Kennedy Middle School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666D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 5-8</w:t>
            </w: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92F32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Fergus Falls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6D349BEE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Otter Tail</w:t>
            </w:r>
          </w:p>
        </w:tc>
      </w:tr>
      <w:tr w:rsidR="00FD1964" w:rsidRPr="009E111C" w14:paraId="27831B5B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76856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Kennedy High School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A8EE6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 9-12</w:t>
            </w: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8D783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Fergus Falls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21507AC8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Otter Tail</w:t>
            </w:r>
          </w:p>
        </w:tc>
      </w:tr>
      <w:tr w:rsidR="00FD1964" w:rsidRPr="009E111C" w14:paraId="3B6E89E2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D3D95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Henning Elementary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080ED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 EC-6</w:t>
            </w: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EF16C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Henning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34D0703C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Otter Tail</w:t>
            </w:r>
          </w:p>
        </w:tc>
      </w:tr>
      <w:tr w:rsidR="00FD1964" w:rsidRPr="009E111C" w14:paraId="1E11121A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C8602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Henning Secondary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DCB92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 7-12</w:t>
            </w: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9FDE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Henning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72DCDCD7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Otter Tail</w:t>
            </w:r>
          </w:p>
        </w:tc>
      </w:tr>
      <w:tr w:rsidR="00FD1964" w:rsidRPr="009E111C" w14:paraId="4D8513E0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03BCD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Parkers Prairie Elementary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2DE79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 EC-6</w:t>
            </w: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D87DF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Parkers Prairie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60A24D87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Otter Tail</w:t>
            </w:r>
          </w:p>
        </w:tc>
      </w:tr>
      <w:tr w:rsidR="00FD1964" w:rsidRPr="009E111C" w14:paraId="494CAFBF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85E6E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Parkers Prairie Secondary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B6493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 7-12</w:t>
            </w: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E213C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Parkers Prairie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620DDFB9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Otter Tail</w:t>
            </w:r>
          </w:p>
        </w:tc>
      </w:tr>
      <w:tr w:rsidR="00FD1964" w:rsidRPr="009E111C" w14:paraId="009F5307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F0FAD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Viking Elementary School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918CB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 EC-6</w:t>
            </w: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8FF62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Pelican Rapids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113A3210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Otter Tail</w:t>
            </w:r>
          </w:p>
        </w:tc>
      </w:tr>
      <w:tr w:rsidR="00FD1964" w:rsidRPr="009E111C" w14:paraId="150897EC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0E465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Pelican Rapids Secondary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6E105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 7-12</w:t>
            </w: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3323D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Pelican Rapids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265B3B8F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Otter Tail</w:t>
            </w:r>
          </w:p>
        </w:tc>
      </w:tr>
      <w:tr w:rsidR="00FD1964" w:rsidRPr="009E111C" w14:paraId="3F61D88F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8EA57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Pelican Rapids Alt Learning Center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2C886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 9-12</w:t>
            </w: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38A01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Pelican Rapids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51623396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Otter Tail</w:t>
            </w:r>
          </w:p>
        </w:tc>
      </w:tr>
      <w:tr w:rsidR="00FD1964" w:rsidRPr="009E111C" w14:paraId="1A04C329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DC256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Pelican Rapids Alt Center Mid-Level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535A9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 7-8</w:t>
            </w: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854C2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Pelican Rapids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56587170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Otter Tail</w:t>
            </w:r>
          </w:p>
        </w:tc>
      </w:tr>
      <w:tr w:rsidR="00FD1964" w:rsidRPr="009E111C" w14:paraId="1204127A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FBDD5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Pelican Rapids ALC K-6 Targeted Svc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2683A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 KG-6</w:t>
            </w: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5365C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Pelican Rapids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65C35796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Otter Tail</w:t>
            </w:r>
          </w:p>
        </w:tc>
      </w:tr>
      <w:tr w:rsidR="00FD1964" w:rsidRPr="009E111C" w14:paraId="52E185D1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584E6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Pelican Rapids Sch </w:t>
            </w:r>
            <w:proofErr w:type="spellStart"/>
            <w:r w:rsidRPr="009E111C">
              <w:rPr>
                <w:rFonts w:eastAsia="Times New Roman" w:cs="Calibri"/>
                <w:color w:val="000000"/>
                <w:sz w:val="22"/>
              </w:rPr>
              <w:t>Yr</w:t>
            </w:r>
            <w:proofErr w:type="spellEnd"/>
            <w:r w:rsidRPr="009E111C">
              <w:rPr>
                <w:rFonts w:eastAsia="Times New Roman" w:cs="Calibri"/>
                <w:color w:val="000000"/>
                <w:sz w:val="22"/>
              </w:rPr>
              <w:t xml:space="preserve"> Target Svc K-6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83656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 KG-6</w:t>
            </w: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93F5C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Pelican Rapids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1CA07627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Otter Tail</w:t>
            </w:r>
          </w:p>
        </w:tc>
      </w:tr>
      <w:tr w:rsidR="00FD1964" w:rsidRPr="009E111C" w14:paraId="2AF83395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77FFD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Pelican Rapids ALC 7-8 Targeted Svc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D750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 7-8</w:t>
            </w: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20010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Pelican Rapids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37394426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Otter Tail</w:t>
            </w:r>
          </w:p>
        </w:tc>
      </w:tr>
      <w:tr w:rsidR="00FD1964" w:rsidRPr="009E111C" w14:paraId="12C1F8D3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FA370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Heart of The Lake Elementary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DBE07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 KG-4</w:t>
            </w: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FF12E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Perham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2A943500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Otter Tail</w:t>
            </w:r>
          </w:p>
        </w:tc>
      </w:tr>
      <w:tr w:rsidR="00FD1964" w:rsidRPr="009E111C" w14:paraId="368C0A86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3767E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Prairie Wind Middle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59053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 5-8</w:t>
            </w: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E7DBF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Perham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36BAC7B4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Otter Tail</w:t>
            </w:r>
          </w:p>
        </w:tc>
      </w:tr>
      <w:tr w:rsidR="00FD1964" w:rsidRPr="009E111C" w14:paraId="6952893B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C911E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Perham Senior High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80EF5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 9-12</w:t>
            </w: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2856D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Perham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268577D2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Otter Tail</w:t>
            </w:r>
          </w:p>
        </w:tc>
      </w:tr>
      <w:tr w:rsidR="00FD1964" w:rsidRPr="009E111C" w14:paraId="1715416C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78363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Perham Area Learning Center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83679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 9-12</w:t>
            </w: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E7AB4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Perham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47760E74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Otter Tail</w:t>
            </w:r>
          </w:p>
        </w:tc>
      </w:tr>
      <w:tr w:rsidR="00FD1964" w:rsidRPr="009E111C" w14:paraId="579F6C33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B9870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Perham Area Targeted Services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3D01D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 9-12</w:t>
            </w: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3B0B0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Perham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18BE4D12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Otter Tail</w:t>
            </w:r>
          </w:p>
        </w:tc>
      </w:tr>
      <w:tr w:rsidR="00FD1964" w:rsidRPr="009E111C" w14:paraId="64B3DB3D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D75E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lastRenderedPageBreak/>
              <w:t>Underwood Elementary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0E7C6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 EC-4</w:t>
            </w: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85A5D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Underwood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19BF8DE9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Otter Tail</w:t>
            </w:r>
          </w:p>
        </w:tc>
      </w:tr>
      <w:tr w:rsidR="00FD1964" w:rsidRPr="009E111C" w14:paraId="4DE2206E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EAAD2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Underwood Secondary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C1732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 5-12</w:t>
            </w: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2E25C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Underwood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7AA2AD5F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Otter Tail</w:t>
            </w:r>
          </w:p>
        </w:tc>
      </w:tr>
      <w:tr w:rsidR="00FD1964" w:rsidRPr="009E111C" w14:paraId="13EC5591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2ECCE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Underwood ALP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39AAA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 9-12</w:t>
            </w: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1411A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Underwood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217B5804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Otter Tail</w:t>
            </w:r>
          </w:p>
        </w:tc>
      </w:tr>
      <w:tr w:rsidR="00FD1964" w:rsidRPr="009E111C" w14:paraId="506EFC76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B536C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New York Mills Elementary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C3578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 EC-6</w:t>
            </w: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C1157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New York Mills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1831FACB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Otter Tail</w:t>
            </w:r>
          </w:p>
        </w:tc>
      </w:tr>
      <w:tr w:rsidR="00FD1964" w:rsidRPr="009E111C" w14:paraId="26E056BE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815FB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New York Mills Secondary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0133B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 7-12</w:t>
            </w: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E7822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New York Mills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6BD35E94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Otter Tail</w:t>
            </w:r>
          </w:p>
        </w:tc>
      </w:tr>
      <w:tr w:rsidR="00FD1964" w:rsidRPr="009E111C" w14:paraId="16CD0C1D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C8986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Fergus Falls Area Sp. Ed. Coop.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48CA1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3EA1B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Fergus Falls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4B69040C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Otter Tail</w:t>
            </w:r>
          </w:p>
        </w:tc>
      </w:tr>
      <w:tr w:rsidR="00FD1964" w:rsidRPr="009E111C" w14:paraId="2F0B87CF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68083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Fergus Falls Early Childhood </w:t>
            </w:r>
            <w:proofErr w:type="spellStart"/>
            <w:r w:rsidRPr="009E111C">
              <w:rPr>
                <w:rFonts w:eastAsia="Times New Roman" w:cs="Calibri"/>
                <w:color w:val="000000"/>
                <w:sz w:val="22"/>
              </w:rPr>
              <w:t>Sp</w:t>
            </w:r>
            <w:proofErr w:type="spellEnd"/>
            <w:r w:rsidRPr="009E111C">
              <w:rPr>
                <w:rFonts w:eastAsia="Times New Roman" w:cs="Calibri"/>
                <w:color w:val="000000"/>
                <w:sz w:val="22"/>
              </w:rPr>
              <w:t xml:space="preserve"> Ed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D0279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 EC+KG-4</w:t>
            </w: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4B07B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Fergus Falls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0D130DF7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Otter Tail</w:t>
            </w:r>
          </w:p>
        </w:tc>
      </w:tr>
      <w:tr w:rsidR="00FD1964" w:rsidRPr="009E111C" w14:paraId="2034159A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EA30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Fergus Falls EC/Elementary </w:t>
            </w:r>
            <w:proofErr w:type="spellStart"/>
            <w:r w:rsidRPr="009E111C">
              <w:rPr>
                <w:rFonts w:eastAsia="Times New Roman" w:cs="Calibri"/>
                <w:color w:val="000000"/>
                <w:sz w:val="22"/>
              </w:rPr>
              <w:t>Sp</w:t>
            </w:r>
            <w:proofErr w:type="spellEnd"/>
            <w:r w:rsidRPr="009E111C">
              <w:rPr>
                <w:rFonts w:eastAsia="Times New Roman" w:cs="Calibri"/>
                <w:color w:val="000000"/>
                <w:sz w:val="22"/>
              </w:rPr>
              <w:t xml:space="preserve"> Ed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6130C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 EC+KG-4</w:t>
            </w: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58482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Fergus Falls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63D93E33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Otter Tail</w:t>
            </w:r>
          </w:p>
        </w:tc>
      </w:tr>
      <w:tr w:rsidR="00FD1964" w:rsidRPr="009E111C" w14:paraId="427D2482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D7E14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Fergus Falls Elementary </w:t>
            </w:r>
            <w:proofErr w:type="spellStart"/>
            <w:r w:rsidRPr="009E111C">
              <w:rPr>
                <w:rFonts w:eastAsia="Times New Roman" w:cs="Calibri"/>
                <w:color w:val="000000"/>
                <w:sz w:val="22"/>
              </w:rPr>
              <w:t>Sp</w:t>
            </w:r>
            <w:proofErr w:type="spellEnd"/>
            <w:r w:rsidRPr="009E111C">
              <w:rPr>
                <w:rFonts w:eastAsia="Times New Roman" w:cs="Calibri"/>
                <w:color w:val="000000"/>
                <w:sz w:val="22"/>
              </w:rPr>
              <w:t xml:space="preserve"> Ed 5-8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A8388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 5-8</w:t>
            </w: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4D013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Fergus Falls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57CF304F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Otter Tail</w:t>
            </w:r>
          </w:p>
        </w:tc>
      </w:tr>
      <w:tr w:rsidR="00FD1964" w:rsidRPr="009E111C" w14:paraId="741046CD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E78F3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White Pine Academy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2E76E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 5-12</w:t>
            </w: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490A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Wadena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661FFBEB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Otter Tail</w:t>
            </w:r>
          </w:p>
        </w:tc>
      </w:tr>
      <w:tr w:rsidR="00FD1964" w:rsidRPr="009E111C" w14:paraId="0402AF2C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91DE9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Elm Tree Academy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D3BCD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 2-12</w:t>
            </w: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BFE3D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Wadena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41055109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Otter Tail</w:t>
            </w:r>
          </w:p>
        </w:tc>
      </w:tr>
      <w:tr w:rsidR="00FD1964" w:rsidRPr="009E111C" w14:paraId="253E31E8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6E9D9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Leaf River Academy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612E3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 KG-12</w:t>
            </w: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F350D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Wadena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5AB32278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Otter Tail</w:t>
            </w:r>
          </w:p>
        </w:tc>
      </w:tr>
      <w:tr w:rsidR="00FD1964" w:rsidRPr="009E111C" w14:paraId="446402AE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D62BA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Parkers Prairie Targeted Services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1646B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 KG-8</w:t>
            </w: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63775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Parkers Prairie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754A747E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Otter Tail</w:t>
            </w:r>
          </w:p>
        </w:tc>
      </w:tr>
      <w:tr w:rsidR="00FD1964" w:rsidRPr="009E111C" w14:paraId="41526CF0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79F42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Lakes Country Academy - FF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57CD8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 KG-12</w:t>
            </w: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34A73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Fergus Falls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404C11C4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Otter Tail</w:t>
            </w:r>
          </w:p>
        </w:tc>
      </w:tr>
      <w:tr w:rsidR="00FD1964" w:rsidRPr="009E111C" w14:paraId="04CE8C96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9F9C6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Minnesota State Community and Technical College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FD873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FA478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Fergus Falls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4C5570A0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Otter Tail</w:t>
            </w:r>
          </w:p>
        </w:tc>
      </w:tr>
      <w:tr w:rsidR="00FD1964" w:rsidRPr="009E111C" w14:paraId="6BBA0B35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3FD89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Minnewaska Secondary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2163B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 7-12</w:t>
            </w: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BCEBF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Glenwood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40A742CA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Pope</w:t>
            </w:r>
          </w:p>
        </w:tc>
      </w:tr>
      <w:tr w:rsidR="00FD1964" w:rsidRPr="009E111C" w14:paraId="01829B7A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CE990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Minnewaska Area Junior High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91626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 7-8</w:t>
            </w: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38BAA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Glenwood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25D1ED20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Pope</w:t>
            </w:r>
          </w:p>
        </w:tc>
      </w:tr>
      <w:tr w:rsidR="00FD1964" w:rsidRPr="009E111C" w14:paraId="7FD58E03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3494D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Minnewaska Area Intermediate School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FC85E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 4-6</w:t>
            </w: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6A8BD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Glenwood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136409B8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Pope</w:t>
            </w:r>
          </w:p>
        </w:tc>
      </w:tr>
      <w:tr w:rsidR="00FD1964" w:rsidRPr="009E111C" w14:paraId="411430F5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615CE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Minnewaska Area Elementary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F5E78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 KG-3</w:t>
            </w: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80B3E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Glenwood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772427B5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Pope</w:t>
            </w:r>
          </w:p>
        </w:tc>
      </w:tr>
      <w:tr w:rsidR="00FD1964" w:rsidRPr="009E111C" w14:paraId="091A954A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6F78D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Minnewaska Area WIN Academy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3C02E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 KG-12</w:t>
            </w: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06407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Starbuck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412A26AD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Pope</w:t>
            </w:r>
          </w:p>
        </w:tc>
      </w:tr>
      <w:tr w:rsidR="00FD1964" w:rsidRPr="009E111C" w14:paraId="52FAF331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DF493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Minnewaska Secondary Alternative PG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C8A2F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 9-12</w:t>
            </w: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E24A9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Glenwood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63E13D56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Pope</w:t>
            </w:r>
          </w:p>
        </w:tc>
      </w:tr>
      <w:tr w:rsidR="00FD1964" w:rsidRPr="009E111C" w14:paraId="27F0063F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08EAC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Minnewaska Early Childhood </w:t>
            </w:r>
            <w:proofErr w:type="spellStart"/>
            <w:r w:rsidRPr="009E111C">
              <w:rPr>
                <w:rFonts w:eastAsia="Times New Roman" w:cs="Calibri"/>
                <w:color w:val="000000"/>
                <w:sz w:val="22"/>
              </w:rPr>
              <w:t>Sp.Ed</w:t>
            </w:r>
            <w:proofErr w:type="spellEnd"/>
            <w:r w:rsidRPr="009E111C">
              <w:rPr>
                <w:rFonts w:eastAsia="Times New Roman" w:cs="Calibri"/>
                <w:color w:val="000000"/>
                <w:sz w:val="22"/>
              </w:rPr>
              <w:t>.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173B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 EC-PK</w:t>
            </w: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DF57F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Glenwood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1ECFE0CE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Pope</w:t>
            </w:r>
          </w:p>
        </w:tc>
      </w:tr>
      <w:tr w:rsidR="00FD1964" w:rsidRPr="009E111C" w14:paraId="49138E41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C5656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Glacial Hills Elementary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8E49A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 PK-6</w:t>
            </w: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6CD18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Starbuck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1AD71A2A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Pope</w:t>
            </w:r>
          </w:p>
        </w:tc>
      </w:tr>
      <w:tr w:rsidR="00FD1964" w:rsidRPr="009E111C" w14:paraId="14505C31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53B05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Middle Level Learning Center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5D568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 7-8</w:t>
            </w: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8BF2A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Alexandria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649A7391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Pope</w:t>
            </w:r>
          </w:p>
        </w:tc>
      </w:tr>
      <w:tr w:rsidR="00FD1964" w:rsidRPr="009E111C" w14:paraId="7245F85D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D8775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Minnewaska Targeted Services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29487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 1-6</w:t>
            </w: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8F701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Glenwood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58E8B3C9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Pope</w:t>
            </w:r>
          </w:p>
        </w:tc>
      </w:tr>
      <w:tr w:rsidR="00FD1964" w:rsidRPr="009E111C" w14:paraId="13F5ADA7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5F988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Hancock Elementary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27FB1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 EC-6</w:t>
            </w: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9865D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Hancock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64A473A7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Stevens</w:t>
            </w:r>
          </w:p>
        </w:tc>
      </w:tr>
      <w:tr w:rsidR="00FD1964" w:rsidRPr="009E111C" w14:paraId="4BE8EEAF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3AD4B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Hancock Sec.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BF6FB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 7-12</w:t>
            </w: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EC1C4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Hancock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430C5A17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Stevens</w:t>
            </w:r>
          </w:p>
        </w:tc>
      </w:tr>
      <w:tr w:rsidR="00FD1964" w:rsidRPr="009E111C" w14:paraId="2C07E7A9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9909B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proofErr w:type="spellStart"/>
            <w:r w:rsidRPr="009E111C">
              <w:rPr>
                <w:rFonts w:eastAsia="Times New Roman" w:cs="Calibri"/>
                <w:color w:val="000000"/>
                <w:sz w:val="22"/>
              </w:rPr>
              <w:t>Chokio</w:t>
            </w:r>
            <w:proofErr w:type="spellEnd"/>
            <w:r w:rsidRPr="009E111C">
              <w:rPr>
                <w:rFonts w:eastAsia="Times New Roman" w:cs="Calibri"/>
                <w:color w:val="000000"/>
                <w:sz w:val="22"/>
              </w:rPr>
              <w:t>-Alberta Secondary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D6CC3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 7-12</w:t>
            </w: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689C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proofErr w:type="spellStart"/>
            <w:r w:rsidRPr="009E111C">
              <w:rPr>
                <w:rFonts w:eastAsia="Times New Roman" w:cs="Calibri"/>
                <w:color w:val="000000"/>
                <w:sz w:val="22"/>
              </w:rPr>
              <w:t>Chokio</w:t>
            </w:r>
            <w:proofErr w:type="spellEnd"/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0B03CE24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Stevens</w:t>
            </w:r>
          </w:p>
        </w:tc>
      </w:tr>
      <w:tr w:rsidR="00FD1964" w:rsidRPr="009E111C" w14:paraId="21A80B26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F1B28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proofErr w:type="spellStart"/>
            <w:r w:rsidRPr="009E111C">
              <w:rPr>
                <w:rFonts w:eastAsia="Times New Roman" w:cs="Calibri"/>
                <w:color w:val="000000"/>
                <w:sz w:val="22"/>
              </w:rPr>
              <w:lastRenderedPageBreak/>
              <w:t>Chokio</w:t>
            </w:r>
            <w:proofErr w:type="spellEnd"/>
            <w:r w:rsidRPr="009E111C">
              <w:rPr>
                <w:rFonts w:eastAsia="Times New Roman" w:cs="Calibri"/>
                <w:color w:val="000000"/>
                <w:sz w:val="22"/>
              </w:rPr>
              <w:t>-Alberta Elementary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1A26C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 KG-6</w:t>
            </w: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101B7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proofErr w:type="spellStart"/>
            <w:r w:rsidRPr="009E111C">
              <w:rPr>
                <w:rFonts w:eastAsia="Times New Roman" w:cs="Calibri"/>
                <w:color w:val="000000"/>
                <w:sz w:val="22"/>
              </w:rPr>
              <w:t>Chokio</w:t>
            </w:r>
            <w:proofErr w:type="spellEnd"/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4ABBCCAE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Stevens</w:t>
            </w:r>
          </w:p>
        </w:tc>
      </w:tr>
      <w:tr w:rsidR="00FD1964" w:rsidRPr="009E111C" w14:paraId="4B97336B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085C6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Morris Area Secondary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8D605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 7-12</w:t>
            </w: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75688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Morris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4FDF7BA4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Stevens</w:t>
            </w:r>
          </w:p>
        </w:tc>
      </w:tr>
      <w:tr w:rsidR="00FD1964" w:rsidRPr="009E111C" w14:paraId="22EE8CA4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C7ED8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Morris Area Elementary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AD852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 EC+KG-6</w:t>
            </w: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98FF1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Morris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60E3EC56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Stevens</w:t>
            </w:r>
          </w:p>
        </w:tc>
      </w:tr>
      <w:tr w:rsidR="00FD1964" w:rsidRPr="009E111C" w14:paraId="46988FF9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62A8C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Midwest Special Education Coop.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B14D2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 EC</w:t>
            </w: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AC5EE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Morris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7ED82F39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Stevens</w:t>
            </w:r>
          </w:p>
        </w:tc>
      </w:tr>
      <w:tr w:rsidR="00FD1964" w:rsidRPr="009E111C" w14:paraId="364F7C7C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81D72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University of Minnesota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E7E06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57D55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Morris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6685CE7D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Stevens</w:t>
            </w:r>
          </w:p>
        </w:tc>
      </w:tr>
      <w:tr w:rsidR="00FD1964" w:rsidRPr="009E111C" w14:paraId="290B1B7B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76A2E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Browns Valley Elementary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124F9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 PK-4</w:t>
            </w: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4627C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Browns Valley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67D31CF7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Traverse</w:t>
            </w:r>
          </w:p>
        </w:tc>
      </w:tr>
      <w:tr w:rsidR="00FD1964" w:rsidRPr="009E111C" w14:paraId="224F7FCF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9F8CE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Browns Valley Middle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AB661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 5-8</w:t>
            </w: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35BEA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Browns Valley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6E99EE15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Traverse</w:t>
            </w:r>
          </w:p>
        </w:tc>
      </w:tr>
      <w:tr w:rsidR="00FD1964" w:rsidRPr="009E111C" w14:paraId="5880BD8E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6FC7E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Pearson Elementary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154E0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 PK-5</w:t>
            </w: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1ECD1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Wheaton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5C76E6CA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Traverse</w:t>
            </w:r>
          </w:p>
        </w:tc>
      </w:tr>
      <w:tr w:rsidR="00FD1964" w:rsidRPr="009E111C" w14:paraId="28852861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4D92F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Wheaton Secondary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CCFCC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 6-12</w:t>
            </w: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C71EA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Wheaton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67AB0FAC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Traverse</w:t>
            </w:r>
          </w:p>
        </w:tc>
      </w:tr>
      <w:tr w:rsidR="00FD1964" w:rsidRPr="009E111C" w14:paraId="486C1D6D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AE47D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Breckenridge Elementary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C3B51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 EC-6</w:t>
            </w: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C7D34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Breckenridge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622BE138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Wilkin</w:t>
            </w:r>
          </w:p>
        </w:tc>
      </w:tr>
      <w:tr w:rsidR="00FD1964" w:rsidRPr="009E111C" w14:paraId="79D6478A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1B0A4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Breckenridge Middle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27FD0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 7-8</w:t>
            </w: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E0855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Breckenridge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6D128070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Wilkin</w:t>
            </w:r>
          </w:p>
        </w:tc>
      </w:tr>
      <w:tr w:rsidR="00FD1964" w:rsidRPr="009E111C" w14:paraId="67F95356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366E7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Breckenridge Senior High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F89CE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 9-12</w:t>
            </w: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66E2B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Breckenridge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385D224A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Wilkin</w:t>
            </w:r>
          </w:p>
        </w:tc>
      </w:tr>
      <w:tr w:rsidR="00FD1964" w:rsidRPr="009E111C" w14:paraId="7AB6EC62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EFE01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Breckenridge Area Learning Program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5E8D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 7-12</w:t>
            </w: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F4088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Breckenridge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55CB7E3E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Wilkin</w:t>
            </w:r>
          </w:p>
        </w:tc>
      </w:tr>
      <w:tr w:rsidR="00FD1964" w:rsidRPr="009E111C" w14:paraId="5B1A97C8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75FF7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Rothsay Elementary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96405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 EC+KG-6</w:t>
            </w: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ECCC4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Rothsay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3B52307A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Wilkin</w:t>
            </w:r>
          </w:p>
        </w:tc>
      </w:tr>
      <w:tr w:rsidR="00FD1964" w:rsidRPr="009E111C" w14:paraId="2201414E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DADDF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Rothsay Secondary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4122A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 7-12</w:t>
            </w: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99A0A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Rothsay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49176818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Wilkin</w:t>
            </w:r>
          </w:p>
        </w:tc>
      </w:tr>
      <w:tr w:rsidR="00FD1964" w:rsidRPr="009E111C" w14:paraId="4FA5B4F8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305FC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Campbell-</w:t>
            </w:r>
            <w:proofErr w:type="spellStart"/>
            <w:r w:rsidRPr="009E111C">
              <w:rPr>
                <w:rFonts w:eastAsia="Times New Roman" w:cs="Calibri"/>
                <w:color w:val="000000"/>
                <w:sz w:val="22"/>
              </w:rPr>
              <w:t>Tintah</w:t>
            </w:r>
            <w:proofErr w:type="spellEnd"/>
            <w:r w:rsidRPr="009E111C">
              <w:rPr>
                <w:rFonts w:eastAsia="Times New Roman" w:cs="Calibri"/>
                <w:color w:val="000000"/>
                <w:sz w:val="22"/>
              </w:rPr>
              <w:t xml:space="preserve"> Elementary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95450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 EC-6</w:t>
            </w: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44AA5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Campbell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37D05DA8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Wilkin</w:t>
            </w:r>
          </w:p>
        </w:tc>
      </w:tr>
      <w:tr w:rsidR="00FD1964" w:rsidRPr="009E111C" w14:paraId="3FAF570B" w14:textId="77777777" w:rsidTr="00214365">
        <w:trPr>
          <w:trHeight w:val="300"/>
        </w:trPr>
        <w:tc>
          <w:tcPr>
            <w:tcW w:w="494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  <w:shd w:val="clear" w:color="auto" w:fill="auto"/>
            <w:noWrap/>
            <w:vAlign w:val="bottom"/>
            <w:hideMark/>
          </w:tcPr>
          <w:p w14:paraId="231C7E1D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Campbell-</w:t>
            </w:r>
            <w:proofErr w:type="spellStart"/>
            <w:r w:rsidRPr="009E111C">
              <w:rPr>
                <w:rFonts w:eastAsia="Times New Roman" w:cs="Calibri"/>
                <w:color w:val="000000"/>
                <w:sz w:val="22"/>
              </w:rPr>
              <w:t>Tintah</w:t>
            </w:r>
            <w:proofErr w:type="spellEnd"/>
            <w:r w:rsidRPr="009E111C">
              <w:rPr>
                <w:rFonts w:eastAsia="Times New Roman" w:cs="Calibri"/>
                <w:color w:val="000000"/>
                <w:sz w:val="22"/>
              </w:rPr>
              <w:t xml:space="preserve"> Secondary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single" w:sz="4" w:space="0" w:color="70AD47"/>
              <w:right w:val="nil"/>
            </w:tcBorders>
            <w:shd w:val="clear" w:color="auto" w:fill="auto"/>
            <w:noWrap/>
            <w:vAlign w:val="bottom"/>
            <w:hideMark/>
          </w:tcPr>
          <w:p w14:paraId="171EE738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 xml:space="preserve"> 7-12</w:t>
            </w:r>
          </w:p>
        </w:tc>
        <w:tc>
          <w:tcPr>
            <w:tcW w:w="1500" w:type="dxa"/>
            <w:tcBorders>
              <w:top w:val="single" w:sz="4" w:space="0" w:color="70AD47"/>
              <w:left w:val="nil"/>
              <w:bottom w:val="single" w:sz="4" w:space="0" w:color="70AD47"/>
              <w:right w:val="nil"/>
            </w:tcBorders>
            <w:shd w:val="clear" w:color="auto" w:fill="auto"/>
            <w:noWrap/>
            <w:vAlign w:val="bottom"/>
            <w:hideMark/>
          </w:tcPr>
          <w:p w14:paraId="17990A2A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Campbell</w:t>
            </w:r>
          </w:p>
        </w:tc>
        <w:tc>
          <w:tcPr>
            <w:tcW w:w="1160" w:type="dxa"/>
            <w:tcBorders>
              <w:top w:val="single" w:sz="4" w:space="0" w:color="70AD47"/>
              <w:left w:val="nil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6527B749" w14:textId="77777777" w:rsidR="00FD1964" w:rsidRPr="009E111C" w:rsidRDefault="00FD1964" w:rsidP="00214365">
            <w:pPr>
              <w:spacing w:line="240" w:lineRule="auto"/>
              <w:rPr>
                <w:rFonts w:eastAsia="Times New Roman" w:cs="Calibri"/>
                <w:color w:val="000000"/>
                <w:sz w:val="22"/>
              </w:rPr>
            </w:pPr>
            <w:r w:rsidRPr="009E111C">
              <w:rPr>
                <w:rFonts w:eastAsia="Times New Roman" w:cs="Calibri"/>
                <w:color w:val="000000"/>
                <w:sz w:val="22"/>
              </w:rPr>
              <w:t>Wilkin</w:t>
            </w:r>
          </w:p>
        </w:tc>
      </w:tr>
    </w:tbl>
    <w:p w14:paraId="65C92841" w14:textId="77777777" w:rsidR="00FD1964" w:rsidRDefault="00FD1964"/>
    <w:p w14:paraId="433A8224" w14:textId="77777777" w:rsidR="00523FD9" w:rsidRDefault="00523FD9">
      <w:pPr>
        <w:rPr>
          <w:rFonts w:ascii="Avenir Next LT Pro" w:eastAsiaTheme="majorEastAsia" w:hAnsi="Avenir Next LT Pro" w:cstheme="majorBidi"/>
          <w:color w:val="196B24" w:themeColor="accent3"/>
          <w:sz w:val="32"/>
          <w:szCs w:val="32"/>
        </w:rPr>
      </w:pPr>
      <w:bookmarkStart w:id="17" w:name="_Toc18074845"/>
      <w:bookmarkStart w:id="18" w:name="_Toc131570343"/>
      <w:r>
        <w:br w:type="page"/>
      </w:r>
    </w:p>
    <w:p w14:paraId="51AF597C" w14:textId="21D2FFCD" w:rsidR="00523FD9" w:rsidRDefault="00523FD9" w:rsidP="00523FD9">
      <w:pPr>
        <w:pStyle w:val="Heading2"/>
        <w:tabs>
          <w:tab w:val="left" w:pos="900"/>
        </w:tabs>
      </w:pPr>
      <w:bookmarkStart w:id="19" w:name="_Toc167444989"/>
      <w:r w:rsidRPr="00E75F00">
        <w:rPr>
          <w:rFonts w:ascii="Calibri" w:hAnsi="Calibri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4A20A10" wp14:editId="36AC2281">
            <wp:simplePos x="0" y="0"/>
            <wp:positionH relativeFrom="margin">
              <wp:align>left</wp:align>
            </wp:positionH>
            <wp:positionV relativeFrom="paragraph">
              <wp:posOffset>399204</wp:posOffset>
            </wp:positionV>
            <wp:extent cx="5613148" cy="6498299"/>
            <wp:effectExtent l="0" t="0" r="6985" b="0"/>
            <wp:wrapSquare wrapText="bothSides"/>
            <wp:docPr id="2" name="Picture 2" descr="A map of minnesota with different colored area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map of minnesota with different colored area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148" cy="6498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Health Care Preparedness Program Regional Map – Minnesota</w:t>
      </w:r>
      <w:bookmarkEnd w:id="17"/>
      <w:bookmarkEnd w:id="18"/>
      <w:bookmarkEnd w:id="19"/>
    </w:p>
    <w:p w14:paraId="21950286" w14:textId="285A0DE0" w:rsidR="00523FD9" w:rsidRDefault="00523FD9">
      <w:r>
        <w:br w:type="page"/>
      </w:r>
    </w:p>
    <w:p w14:paraId="5812C0D8" w14:textId="77777777" w:rsidR="00523FD9" w:rsidRDefault="00523FD9" w:rsidP="00523FD9">
      <w:pPr>
        <w:pStyle w:val="Heading1"/>
      </w:pPr>
      <w:bookmarkStart w:id="20" w:name="_Toc164260285"/>
      <w:bookmarkStart w:id="21" w:name="_Toc167444990"/>
      <w:r>
        <w:lastRenderedPageBreak/>
        <w:t>Record of Changes</w:t>
      </w:r>
      <w:bookmarkEnd w:id="20"/>
      <w:bookmarkEnd w:id="21"/>
    </w:p>
    <w:p w14:paraId="627D14EE" w14:textId="77777777" w:rsidR="00523FD9" w:rsidRPr="00662399" w:rsidRDefault="00523FD9" w:rsidP="00523FD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3418"/>
        <w:gridCol w:w="1980"/>
        <w:gridCol w:w="1615"/>
      </w:tblGrid>
      <w:tr w:rsidR="00523FD9" w14:paraId="1CF81A4B" w14:textId="77777777" w:rsidTr="00214365">
        <w:tc>
          <w:tcPr>
            <w:tcW w:w="2337" w:type="dxa"/>
            <w:shd w:val="clear" w:color="auto" w:fill="196B24" w:themeFill="accent3"/>
          </w:tcPr>
          <w:p w14:paraId="7398CEF7" w14:textId="77777777" w:rsidR="00523FD9" w:rsidRPr="00871611" w:rsidRDefault="00523FD9" w:rsidP="00214365">
            <w:pPr>
              <w:jc w:val="center"/>
              <w:rPr>
                <w:b/>
                <w:bCs/>
                <w:color w:val="FFFFFF" w:themeColor="background1"/>
              </w:rPr>
            </w:pPr>
            <w:r w:rsidRPr="00871611">
              <w:rPr>
                <w:b/>
                <w:bCs/>
                <w:color w:val="FFFFFF" w:themeColor="background1"/>
              </w:rPr>
              <w:t>Date of Revision</w:t>
            </w:r>
          </w:p>
        </w:tc>
        <w:tc>
          <w:tcPr>
            <w:tcW w:w="3418" w:type="dxa"/>
            <w:shd w:val="clear" w:color="auto" w:fill="196B24" w:themeFill="accent3"/>
          </w:tcPr>
          <w:p w14:paraId="4848D822" w14:textId="77777777" w:rsidR="00523FD9" w:rsidRPr="00871611" w:rsidRDefault="00523FD9" w:rsidP="00214365">
            <w:pPr>
              <w:jc w:val="center"/>
              <w:rPr>
                <w:b/>
                <w:bCs/>
                <w:color w:val="FFFFFF" w:themeColor="background1"/>
              </w:rPr>
            </w:pPr>
            <w:r w:rsidRPr="00871611">
              <w:rPr>
                <w:b/>
                <w:bCs/>
                <w:color w:val="FFFFFF" w:themeColor="background1"/>
              </w:rPr>
              <w:t>Change Made</w:t>
            </w:r>
          </w:p>
        </w:tc>
        <w:tc>
          <w:tcPr>
            <w:tcW w:w="1980" w:type="dxa"/>
            <w:shd w:val="clear" w:color="auto" w:fill="196B24" w:themeFill="accent3"/>
          </w:tcPr>
          <w:p w14:paraId="2D987AAD" w14:textId="77777777" w:rsidR="00523FD9" w:rsidRPr="00871611" w:rsidRDefault="00523FD9" w:rsidP="00214365">
            <w:pPr>
              <w:jc w:val="center"/>
              <w:rPr>
                <w:b/>
                <w:bCs/>
                <w:color w:val="FFFFFF" w:themeColor="background1"/>
              </w:rPr>
            </w:pPr>
            <w:r w:rsidRPr="00871611">
              <w:rPr>
                <w:b/>
                <w:bCs/>
                <w:color w:val="FFFFFF" w:themeColor="background1"/>
              </w:rPr>
              <w:t>Revision #</w:t>
            </w:r>
          </w:p>
        </w:tc>
        <w:tc>
          <w:tcPr>
            <w:tcW w:w="1615" w:type="dxa"/>
            <w:shd w:val="clear" w:color="auto" w:fill="196B24" w:themeFill="accent3"/>
          </w:tcPr>
          <w:p w14:paraId="4DA70F05" w14:textId="77777777" w:rsidR="00523FD9" w:rsidRPr="00871611" w:rsidRDefault="00523FD9" w:rsidP="00214365">
            <w:pPr>
              <w:jc w:val="center"/>
              <w:rPr>
                <w:b/>
                <w:bCs/>
                <w:color w:val="FFFFFF" w:themeColor="background1"/>
              </w:rPr>
            </w:pPr>
            <w:r w:rsidRPr="00871611">
              <w:rPr>
                <w:b/>
                <w:bCs/>
                <w:color w:val="FFFFFF" w:themeColor="background1"/>
              </w:rPr>
              <w:t>Initials</w:t>
            </w:r>
          </w:p>
        </w:tc>
      </w:tr>
      <w:tr w:rsidR="00523FD9" w14:paraId="01750767" w14:textId="77777777" w:rsidTr="00214365">
        <w:trPr>
          <w:trHeight w:val="576"/>
        </w:trPr>
        <w:tc>
          <w:tcPr>
            <w:tcW w:w="2337" w:type="dxa"/>
          </w:tcPr>
          <w:p w14:paraId="7515832A" w14:textId="5D757858" w:rsidR="00523FD9" w:rsidRDefault="00523FD9" w:rsidP="00214365">
            <w:r>
              <w:t>4/3/23</w:t>
            </w:r>
          </w:p>
        </w:tc>
        <w:tc>
          <w:tcPr>
            <w:tcW w:w="3418" w:type="dxa"/>
          </w:tcPr>
          <w:p w14:paraId="5555CCE1" w14:textId="7E96B968" w:rsidR="00523FD9" w:rsidRDefault="00523FD9" w:rsidP="00214365">
            <w:r w:rsidRPr="00B15C5C">
              <w:t xml:space="preserve">Updated to </w:t>
            </w:r>
            <w:r>
              <w:t>include updated census data</w:t>
            </w:r>
            <w:r w:rsidRPr="00B15C5C">
              <w:t>.</w:t>
            </w:r>
          </w:p>
        </w:tc>
        <w:tc>
          <w:tcPr>
            <w:tcW w:w="1980" w:type="dxa"/>
          </w:tcPr>
          <w:p w14:paraId="57A1BFDC" w14:textId="77777777" w:rsidR="00523FD9" w:rsidRDefault="00523FD9" w:rsidP="00214365"/>
        </w:tc>
        <w:tc>
          <w:tcPr>
            <w:tcW w:w="1615" w:type="dxa"/>
          </w:tcPr>
          <w:p w14:paraId="734A38E1" w14:textId="33FAFCB1" w:rsidR="00523FD9" w:rsidRDefault="00523FD9" w:rsidP="00214365">
            <w:r w:rsidRPr="00523FD9">
              <w:rPr>
                <w:highlight w:val="yellow"/>
              </w:rPr>
              <w:t>XX</w:t>
            </w:r>
          </w:p>
        </w:tc>
      </w:tr>
      <w:tr w:rsidR="00523FD9" w14:paraId="1A1D3503" w14:textId="77777777" w:rsidTr="00214365">
        <w:trPr>
          <w:trHeight w:val="576"/>
        </w:trPr>
        <w:tc>
          <w:tcPr>
            <w:tcW w:w="2337" w:type="dxa"/>
          </w:tcPr>
          <w:p w14:paraId="01A9B10B" w14:textId="77777777" w:rsidR="00523FD9" w:rsidRDefault="00523FD9" w:rsidP="00214365"/>
        </w:tc>
        <w:tc>
          <w:tcPr>
            <w:tcW w:w="3418" w:type="dxa"/>
          </w:tcPr>
          <w:p w14:paraId="65F9B66E" w14:textId="77777777" w:rsidR="00523FD9" w:rsidRDefault="00523FD9" w:rsidP="00214365"/>
        </w:tc>
        <w:tc>
          <w:tcPr>
            <w:tcW w:w="1980" w:type="dxa"/>
          </w:tcPr>
          <w:p w14:paraId="37D89195" w14:textId="77777777" w:rsidR="00523FD9" w:rsidRDefault="00523FD9" w:rsidP="00214365"/>
        </w:tc>
        <w:tc>
          <w:tcPr>
            <w:tcW w:w="1615" w:type="dxa"/>
          </w:tcPr>
          <w:p w14:paraId="0A55D6C7" w14:textId="77777777" w:rsidR="00523FD9" w:rsidRDefault="00523FD9" w:rsidP="00214365"/>
        </w:tc>
      </w:tr>
      <w:tr w:rsidR="00523FD9" w14:paraId="666FC1AF" w14:textId="77777777" w:rsidTr="00214365">
        <w:trPr>
          <w:trHeight w:val="576"/>
        </w:trPr>
        <w:tc>
          <w:tcPr>
            <w:tcW w:w="2337" w:type="dxa"/>
          </w:tcPr>
          <w:p w14:paraId="6D8767B7" w14:textId="77777777" w:rsidR="00523FD9" w:rsidRDefault="00523FD9" w:rsidP="00214365"/>
        </w:tc>
        <w:tc>
          <w:tcPr>
            <w:tcW w:w="3418" w:type="dxa"/>
          </w:tcPr>
          <w:p w14:paraId="7EA2B716" w14:textId="77777777" w:rsidR="00523FD9" w:rsidRDefault="00523FD9" w:rsidP="00214365"/>
        </w:tc>
        <w:tc>
          <w:tcPr>
            <w:tcW w:w="1980" w:type="dxa"/>
          </w:tcPr>
          <w:p w14:paraId="4356BE81" w14:textId="77777777" w:rsidR="00523FD9" w:rsidRDefault="00523FD9" w:rsidP="00214365"/>
        </w:tc>
        <w:tc>
          <w:tcPr>
            <w:tcW w:w="1615" w:type="dxa"/>
          </w:tcPr>
          <w:p w14:paraId="71D729E9" w14:textId="77777777" w:rsidR="00523FD9" w:rsidRDefault="00523FD9" w:rsidP="00214365"/>
        </w:tc>
      </w:tr>
      <w:tr w:rsidR="00523FD9" w14:paraId="47C30652" w14:textId="77777777" w:rsidTr="00214365">
        <w:trPr>
          <w:trHeight w:val="576"/>
        </w:trPr>
        <w:tc>
          <w:tcPr>
            <w:tcW w:w="2337" w:type="dxa"/>
          </w:tcPr>
          <w:p w14:paraId="68664218" w14:textId="77777777" w:rsidR="00523FD9" w:rsidRDefault="00523FD9" w:rsidP="00214365"/>
        </w:tc>
        <w:tc>
          <w:tcPr>
            <w:tcW w:w="3418" w:type="dxa"/>
          </w:tcPr>
          <w:p w14:paraId="360285A9" w14:textId="77777777" w:rsidR="00523FD9" w:rsidRDefault="00523FD9" w:rsidP="00214365"/>
        </w:tc>
        <w:tc>
          <w:tcPr>
            <w:tcW w:w="1980" w:type="dxa"/>
          </w:tcPr>
          <w:p w14:paraId="19CE704D" w14:textId="77777777" w:rsidR="00523FD9" w:rsidRDefault="00523FD9" w:rsidP="00214365"/>
        </w:tc>
        <w:tc>
          <w:tcPr>
            <w:tcW w:w="1615" w:type="dxa"/>
          </w:tcPr>
          <w:p w14:paraId="1FB6ED87" w14:textId="77777777" w:rsidR="00523FD9" w:rsidRDefault="00523FD9" w:rsidP="00214365"/>
        </w:tc>
      </w:tr>
      <w:tr w:rsidR="00523FD9" w14:paraId="617168A1" w14:textId="77777777" w:rsidTr="00214365">
        <w:trPr>
          <w:trHeight w:val="576"/>
        </w:trPr>
        <w:tc>
          <w:tcPr>
            <w:tcW w:w="2337" w:type="dxa"/>
          </w:tcPr>
          <w:p w14:paraId="1FD64D0F" w14:textId="77777777" w:rsidR="00523FD9" w:rsidRDefault="00523FD9" w:rsidP="00214365"/>
        </w:tc>
        <w:tc>
          <w:tcPr>
            <w:tcW w:w="3418" w:type="dxa"/>
          </w:tcPr>
          <w:p w14:paraId="7B57070C" w14:textId="77777777" w:rsidR="00523FD9" w:rsidRDefault="00523FD9" w:rsidP="00214365"/>
        </w:tc>
        <w:tc>
          <w:tcPr>
            <w:tcW w:w="1980" w:type="dxa"/>
          </w:tcPr>
          <w:p w14:paraId="54B645F4" w14:textId="77777777" w:rsidR="00523FD9" w:rsidRDefault="00523FD9" w:rsidP="00214365"/>
        </w:tc>
        <w:tc>
          <w:tcPr>
            <w:tcW w:w="1615" w:type="dxa"/>
          </w:tcPr>
          <w:p w14:paraId="6FA67F60" w14:textId="77777777" w:rsidR="00523FD9" w:rsidRDefault="00523FD9" w:rsidP="00214365"/>
        </w:tc>
      </w:tr>
      <w:tr w:rsidR="00523FD9" w14:paraId="0FC8BE08" w14:textId="77777777" w:rsidTr="00214365">
        <w:trPr>
          <w:trHeight w:val="576"/>
        </w:trPr>
        <w:tc>
          <w:tcPr>
            <w:tcW w:w="2337" w:type="dxa"/>
          </w:tcPr>
          <w:p w14:paraId="56C7D1E9" w14:textId="77777777" w:rsidR="00523FD9" w:rsidRDefault="00523FD9" w:rsidP="00214365"/>
        </w:tc>
        <w:tc>
          <w:tcPr>
            <w:tcW w:w="3418" w:type="dxa"/>
          </w:tcPr>
          <w:p w14:paraId="4ACCC74A" w14:textId="77777777" w:rsidR="00523FD9" w:rsidRDefault="00523FD9" w:rsidP="00214365"/>
        </w:tc>
        <w:tc>
          <w:tcPr>
            <w:tcW w:w="1980" w:type="dxa"/>
          </w:tcPr>
          <w:p w14:paraId="2D062E16" w14:textId="77777777" w:rsidR="00523FD9" w:rsidRDefault="00523FD9" w:rsidP="00214365"/>
        </w:tc>
        <w:tc>
          <w:tcPr>
            <w:tcW w:w="1615" w:type="dxa"/>
          </w:tcPr>
          <w:p w14:paraId="6122D16A" w14:textId="77777777" w:rsidR="00523FD9" w:rsidRDefault="00523FD9" w:rsidP="00214365"/>
        </w:tc>
      </w:tr>
      <w:tr w:rsidR="00523FD9" w14:paraId="183C3A94" w14:textId="77777777" w:rsidTr="00214365">
        <w:trPr>
          <w:trHeight w:val="576"/>
        </w:trPr>
        <w:tc>
          <w:tcPr>
            <w:tcW w:w="2337" w:type="dxa"/>
          </w:tcPr>
          <w:p w14:paraId="232EE950" w14:textId="77777777" w:rsidR="00523FD9" w:rsidRDefault="00523FD9" w:rsidP="00214365"/>
        </w:tc>
        <w:tc>
          <w:tcPr>
            <w:tcW w:w="3418" w:type="dxa"/>
          </w:tcPr>
          <w:p w14:paraId="59B96293" w14:textId="77777777" w:rsidR="00523FD9" w:rsidRDefault="00523FD9" w:rsidP="00214365"/>
        </w:tc>
        <w:tc>
          <w:tcPr>
            <w:tcW w:w="1980" w:type="dxa"/>
          </w:tcPr>
          <w:p w14:paraId="38078A4E" w14:textId="77777777" w:rsidR="00523FD9" w:rsidRDefault="00523FD9" w:rsidP="00214365"/>
        </w:tc>
        <w:tc>
          <w:tcPr>
            <w:tcW w:w="1615" w:type="dxa"/>
          </w:tcPr>
          <w:p w14:paraId="14519134" w14:textId="77777777" w:rsidR="00523FD9" w:rsidRDefault="00523FD9" w:rsidP="00214365"/>
        </w:tc>
      </w:tr>
    </w:tbl>
    <w:p w14:paraId="59A00C91" w14:textId="77777777" w:rsidR="00523FD9" w:rsidRPr="00662399" w:rsidRDefault="00523FD9" w:rsidP="00523FD9"/>
    <w:p w14:paraId="6CB91ED5" w14:textId="47C85C40" w:rsidR="00523FD9" w:rsidRDefault="00523FD9"/>
    <w:sectPr w:rsidR="00523FD9" w:rsidSect="00B822C0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5DE52" w14:textId="77777777" w:rsidR="00B87C70" w:rsidRDefault="00B87C70" w:rsidP="002B75B3">
      <w:pPr>
        <w:spacing w:after="0" w:line="240" w:lineRule="auto"/>
      </w:pPr>
      <w:r>
        <w:separator/>
      </w:r>
    </w:p>
    <w:p w14:paraId="2DDEF670" w14:textId="77777777" w:rsidR="00B87C70" w:rsidRDefault="00B87C70"/>
  </w:endnote>
  <w:endnote w:type="continuationSeparator" w:id="0">
    <w:p w14:paraId="0139F3C6" w14:textId="77777777" w:rsidR="00B87C70" w:rsidRDefault="00B87C70" w:rsidP="002B75B3">
      <w:pPr>
        <w:spacing w:after="0" w:line="240" w:lineRule="auto"/>
      </w:pPr>
      <w:r>
        <w:continuationSeparator/>
      </w:r>
    </w:p>
    <w:p w14:paraId="2749B6E4" w14:textId="77777777" w:rsidR="00B87C70" w:rsidRDefault="00B87C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C2C55" w14:textId="583A6A03" w:rsidR="00662399" w:rsidRDefault="00662399" w:rsidP="00BB354D">
    <w:pPr>
      <w:pStyle w:val="Footer"/>
    </w:pPr>
    <w:r>
      <w:t xml:space="preserve">WCMHPC </w:t>
    </w:r>
    <w:r w:rsidR="002F48A6">
      <w:t xml:space="preserve">Appendix </w:t>
    </w:r>
    <w:r w:rsidR="00521BF2">
      <w:t>A.5.</w:t>
    </w:r>
    <w:r w:rsidR="00A55698">
      <w:t>7</w:t>
    </w:r>
    <w:r w:rsidR="000A41D2">
      <w:t xml:space="preserve"> </w:t>
    </w:r>
    <w:r w:rsidR="00521BF2" w:rsidRPr="00521BF2">
      <w:t>Map and Demographics</w:t>
    </w:r>
    <w:r w:rsidR="002F48A6" w:rsidRPr="00521BF2">
      <w:t xml:space="preserve"> – </w:t>
    </w:r>
    <w:r w:rsidR="00521BF2" w:rsidRPr="00521BF2">
      <w:t>April</w:t>
    </w:r>
    <w:r w:rsidR="002F48A6" w:rsidRPr="00521BF2">
      <w:t xml:space="preserve">, </w:t>
    </w:r>
    <w:r w:rsidR="00521BF2">
      <w:t>2023</w:t>
    </w:r>
    <w:r>
      <w:tab/>
    </w:r>
    <w:r w:rsidR="00BB354D">
      <w:fldChar w:fldCharType="begin"/>
    </w:r>
    <w:r w:rsidR="00BB354D">
      <w:instrText xml:space="preserve"> PAGE   \* MERGEFORMAT </w:instrText>
    </w:r>
    <w:r w:rsidR="00BB354D">
      <w:fldChar w:fldCharType="separate"/>
    </w:r>
    <w:r w:rsidR="00BB354D">
      <w:rPr>
        <w:noProof/>
      </w:rPr>
      <w:t>1</w:t>
    </w:r>
    <w:r w:rsidR="00BB354D">
      <w:rPr>
        <w:noProof/>
      </w:rPr>
      <w:fldChar w:fldCharType="end"/>
    </w:r>
  </w:p>
  <w:p w14:paraId="18F28811" w14:textId="77777777" w:rsidR="00067676" w:rsidRDefault="000676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78E2F" w14:textId="77777777" w:rsidR="00B87C70" w:rsidRDefault="00B87C70" w:rsidP="002B75B3">
      <w:pPr>
        <w:spacing w:after="0" w:line="240" w:lineRule="auto"/>
      </w:pPr>
      <w:r>
        <w:separator/>
      </w:r>
    </w:p>
    <w:p w14:paraId="53166256" w14:textId="77777777" w:rsidR="00B87C70" w:rsidRDefault="00B87C70"/>
  </w:footnote>
  <w:footnote w:type="continuationSeparator" w:id="0">
    <w:p w14:paraId="27982477" w14:textId="77777777" w:rsidR="00B87C70" w:rsidRDefault="00B87C70" w:rsidP="002B75B3">
      <w:pPr>
        <w:spacing w:after="0" w:line="240" w:lineRule="auto"/>
      </w:pPr>
      <w:r>
        <w:continuationSeparator/>
      </w:r>
    </w:p>
    <w:p w14:paraId="12BBAFAB" w14:textId="77777777" w:rsidR="00B87C70" w:rsidRDefault="00B87C7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cwNTM0NDMwNrU0NzdQ0lEKTi0uzszPAykwqgUAwT5VkSwAAAA="/>
  </w:docVars>
  <w:rsids>
    <w:rsidRoot w:val="002B75B3"/>
    <w:rsid w:val="00067676"/>
    <w:rsid w:val="000A41D2"/>
    <w:rsid w:val="00152F47"/>
    <w:rsid w:val="0027258F"/>
    <w:rsid w:val="0028607F"/>
    <w:rsid w:val="002A5FDA"/>
    <w:rsid w:val="002B75B3"/>
    <w:rsid w:val="002F48A6"/>
    <w:rsid w:val="00356EEE"/>
    <w:rsid w:val="003A4522"/>
    <w:rsid w:val="004D3907"/>
    <w:rsid w:val="00521BF2"/>
    <w:rsid w:val="00523FD9"/>
    <w:rsid w:val="00662399"/>
    <w:rsid w:val="007B32CE"/>
    <w:rsid w:val="0089667E"/>
    <w:rsid w:val="009128D7"/>
    <w:rsid w:val="00913DD1"/>
    <w:rsid w:val="00916955"/>
    <w:rsid w:val="009603FD"/>
    <w:rsid w:val="00A55698"/>
    <w:rsid w:val="00AA05A6"/>
    <w:rsid w:val="00B822C0"/>
    <w:rsid w:val="00B87C70"/>
    <w:rsid w:val="00BB354D"/>
    <w:rsid w:val="00BC28C0"/>
    <w:rsid w:val="00BC3782"/>
    <w:rsid w:val="00C75B44"/>
    <w:rsid w:val="00E74283"/>
    <w:rsid w:val="00FD1964"/>
    <w:rsid w:val="00FF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43E070"/>
  <w15:chartTrackingRefBased/>
  <w15:docId w15:val="{1A12AD9E-0061-41A5-AD82-BCA37684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5B3"/>
    <w:rPr>
      <w:rFonts w:ascii="Calibri" w:hAnsi="Calibri"/>
      <w:sz w:val="24"/>
    </w:rPr>
  </w:style>
  <w:style w:type="paragraph" w:styleId="Heading1">
    <w:name w:val="heading 1"/>
    <w:next w:val="Normal"/>
    <w:link w:val="Heading1Char"/>
    <w:autoRedefine/>
    <w:uiPriority w:val="9"/>
    <w:qFormat/>
    <w:rsid w:val="00521BF2"/>
    <w:pPr>
      <w:keepNext/>
      <w:keepLines/>
      <w:pBdr>
        <w:top w:val="single" w:sz="2" w:space="1" w:color="196B24" w:themeColor="accent3"/>
        <w:left w:val="single" w:sz="2" w:space="4" w:color="196B24" w:themeColor="accent3"/>
        <w:bottom w:val="single" w:sz="2" w:space="1" w:color="196B24" w:themeColor="accent3"/>
        <w:right w:val="single" w:sz="2" w:space="4" w:color="196B24" w:themeColor="accent3"/>
      </w:pBdr>
      <w:shd w:val="clear" w:color="auto" w:fill="196B24" w:themeFill="accent3"/>
      <w:spacing w:before="120" w:after="120"/>
      <w:jc w:val="center"/>
      <w:outlineLvl w:val="0"/>
    </w:pPr>
    <w:rPr>
      <w:rFonts w:ascii="Avenir Next LT Pro" w:eastAsiaTheme="majorEastAsia" w:hAnsi="Avenir Next LT Pro" w:cstheme="majorBidi"/>
      <w:color w:val="FFFFFF" w:themeColor="background1"/>
      <w:sz w:val="40"/>
      <w:szCs w:val="40"/>
    </w:rPr>
  </w:style>
  <w:style w:type="paragraph" w:styleId="Heading2">
    <w:name w:val="heading 2"/>
    <w:next w:val="Normal"/>
    <w:link w:val="Heading2Char"/>
    <w:autoRedefine/>
    <w:uiPriority w:val="9"/>
    <w:unhideWhenUsed/>
    <w:qFormat/>
    <w:rsid w:val="002B75B3"/>
    <w:pPr>
      <w:keepNext/>
      <w:keepLines/>
      <w:spacing w:before="160" w:after="80"/>
      <w:outlineLvl w:val="1"/>
    </w:pPr>
    <w:rPr>
      <w:rFonts w:ascii="Avenir Next LT Pro" w:eastAsiaTheme="majorEastAsia" w:hAnsi="Avenir Next LT Pro" w:cstheme="majorBidi"/>
      <w:color w:val="196B24" w:themeColor="accent3"/>
      <w:sz w:val="32"/>
      <w:szCs w:val="32"/>
    </w:rPr>
  </w:style>
  <w:style w:type="paragraph" w:styleId="Heading3">
    <w:name w:val="heading 3"/>
    <w:next w:val="Normal"/>
    <w:link w:val="Heading3Char"/>
    <w:autoRedefine/>
    <w:uiPriority w:val="9"/>
    <w:unhideWhenUsed/>
    <w:qFormat/>
    <w:rsid w:val="002B75B3"/>
    <w:pPr>
      <w:keepNext/>
      <w:keepLines/>
      <w:spacing w:before="160" w:after="80"/>
      <w:outlineLvl w:val="2"/>
    </w:pPr>
    <w:rPr>
      <w:rFonts w:ascii="Avenir Next LT Pro" w:eastAsiaTheme="majorEastAsia" w:hAnsi="Avenir Next LT Pro" w:cstheme="majorBidi"/>
      <w:i/>
      <w:color w:val="196B24" w:themeColor="accent3"/>
      <w:sz w:val="28"/>
      <w:szCs w:val="28"/>
    </w:rPr>
  </w:style>
  <w:style w:type="paragraph" w:styleId="Heading4">
    <w:name w:val="heading 4"/>
    <w:next w:val="Normal"/>
    <w:link w:val="Heading4Char"/>
    <w:autoRedefine/>
    <w:uiPriority w:val="9"/>
    <w:unhideWhenUsed/>
    <w:qFormat/>
    <w:rsid w:val="002B75B3"/>
    <w:pPr>
      <w:keepNext/>
      <w:keepLines/>
      <w:spacing w:before="80" w:after="40"/>
      <w:jc w:val="center"/>
      <w:outlineLvl w:val="3"/>
    </w:pPr>
    <w:rPr>
      <w:rFonts w:ascii="Avenir Next LT Pro Demi" w:eastAsiaTheme="majorEastAsia" w:hAnsi="Avenir Next LT Pro Demi" w:cstheme="majorBidi"/>
      <w:b/>
      <w:iCs/>
      <w:sz w:val="24"/>
    </w:rPr>
  </w:style>
  <w:style w:type="paragraph" w:styleId="Heading5">
    <w:name w:val="heading 5"/>
    <w:next w:val="Normal"/>
    <w:link w:val="Heading5Char"/>
    <w:autoRedefine/>
    <w:uiPriority w:val="9"/>
    <w:semiHidden/>
    <w:unhideWhenUsed/>
    <w:qFormat/>
    <w:rsid w:val="002B75B3"/>
    <w:pPr>
      <w:keepNext/>
      <w:keepLines/>
      <w:spacing w:before="80" w:after="40"/>
      <w:outlineLvl w:val="4"/>
    </w:pPr>
    <w:rPr>
      <w:rFonts w:ascii="Avenir Next LT Pro" w:eastAsiaTheme="majorEastAsia" w:hAnsi="Avenir Next LT Pro" w:cstheme="majorBidi"/>
      <w:color w:val="747474" w:themeColor="background2" w:themeShade="80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75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75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75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75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1BF2"/>
    <w:rPr>
      <w:rFonts w:ascii="Avenir Next LT Pro" w:eastAsiaTheme="majorEastAsia" w:hAnsi="Avenir Next LT Pro" w:cstheme="majorBidi"/>
      <w:color w:val="FFFFFF" w:themeColor="background1"/>
      <w:sz w:val="40"/>
      <w:szCs w:val="40"/>
      <w:shd w:val="clear" w:color="auto" w:fill="196B24" w:themeFill="accent3"/>
    </w:rPr>
  </w:style>
  <w:style w:type="character" w:customStyle="1" w:styleId="Heading2Char">
    <w:name w:val="Heading 2 Char"/>
    <w:basedOn w:val="DefaultParagraphFont"/>
    <w:link w:val="Heading2"/>
    <w:uiPriority w:val="9"/>
    <w:rsid w:val="002B75B3"/>
    <w:rPr>
      <w:rFonts w:ascii="Avenir Next LT Pro" w:eastAsiaTheme="majorEastAsia" w:hAnsi="Avenir Next LT Pro" w:cstheme="majorBidi"/>
      <w:color w:val="196B24" w:themeColor="accent3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B75B3"/>
    <w:rPr>
      <w:rFonts w:ascii="Avenir Next LT Pro" w:eastAsiaTheme="majorEastAsia" w:hAnsi="Avenir Next LT Pro" w:cstheme="majorBidi"/>
      <w:i/>
      <w:color w:val="196B24" w:themeColor="accent3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B75B3"/>
    <w:rPr>
      <w:rFonts w:ascii="Avenir Next LT Pro Demi" w:eastAsiaTheme="majorEastAsia" w:hAnsi="Avenir Next LT Pro Demi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75B3"/>
    <w:rPr>
      <w:rFonts w:ascii="Avenir Next LT Pro" w:eastAsiaTheme="majorEastAsia" w:hAnsi="Avenir Next LT Pro" w:cstheme="majorBidi"/>
      <w:color w:val="747474" w:themeColor="background2" w:themeShade="8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75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75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75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75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75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7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75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75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75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75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75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75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75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75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75B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B75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5B3"/>
  </w:style>
  <w:style w:type="paragraph" w:styleId="Footer">
    <w:name w:val="footer"/>
    <w:basedOn w:val="Normal"/>
    <w:link w:val="FooterChar"/>
    <w:uiPriority w:val="99"/>
    <w:unhideWhenUsed/>
    <w:rsid w:val="002B75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5B3"/>
  </w:style>
  <w:style w:type="table" w:styleId="TableGrid">
    <w:name w:val="Table Grid"/>
    <w:basedOn w:val="TableNormal"/>
    <w:uiPriority w:val="59"/>
    <w:rsid w:val="00662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6623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after="0"/>
      <w:jc w:val="left"/>
      <w:outlineLvl w:val="9"/>
    </w:pPr>
    <w:rPr>
      <w:rFonts w:asciiTheme="majorHAnsi" w:hAnsiTheme="majorHAnsi"/>
      <w:color w:val="0F4761" w:themeColor="accent1" w:themeShade="BF"/>
      <w:kern w:val="0"/>
      <w:sz w:val="32"/>
      <w:szCs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BB354D"/>
    <w:pPr>
      <w:tabs>
        <w:tab w:val="right" w:leader="dot" w:pos="9350"/>
      </w:tabs>
      <w:spacing w:after="100"/>
      <w:ind w:left="270"/>
    </w:pPr>
  </w:style>
  <w:style w:type="character" w:styleId="Hyperlink">
    <w:name w:val="Hyperlink"/>
    <w:basedOn w:val="DefaultParagraphFont"/>
    <w:uiPriority w:val="99"/>
    <w:unhideWhenUsed/>
    <w:rsid w:val="00662399"/>
    <w:rPr>
      <w:color w:val="467886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21BF2"/>
    <w:pPr>
      <w:spacing w:after="100"/>
      <w:ind w:left="240"/>
    </w:pPr>
  </w:style>
  <w:style w:type="table" w:styleId="GridTable4-Accent6">
    <w:name w:val="Grid Table 4 Accent 6"/>
    <w:basedOn w:val="TableNormal"/>
    <w:uiPriority w:val="49"/>
    <w:rsid w:val="00521BF2"/>
    <w:pPr>
      <w:spacing w:after="0" w:line="240" w:lineRule="auto"/>
    </w:pPr>
    <w:rPr>
      <w:rFonts w:eastAsiaTheme="minorEastAsia"/>
      <w:kern w:val="22"/>
      <w:lang w:eastAsia="ja-JP"/>
      <w14:ligatures w14:val="standard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D19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file:///C:\Users\Carmen%20Flores\All%20Clear%20Dropbox\_Projects\CentralAndWCHPC_MN\Plan%20Reorg%202024\3_AllHazardsPlan\West%20Central\Plan\Appendices\Readiness%20Appendices\Reformatted%20Draft%20Appendices\www.quickfacts.census.g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89FFC-7521-4145-BD2D-B711A7E4D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1755</Words>
  <Characters>10006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Peterson</dc:creator>
  <cp:keywords/>
  <dc:description/>
  <cp:lastModifiedBy>Emily Peterson</cp:lastModifiedBy>
  <cp:revision>3</cp:revision>
  <dcterms:created xsi:type="dcterms:W3CDTF">2024-05-24T19:07:00Z</dcterms:created>
  <dcterms:modified xsi:type="dcterms:W3CDTF">2024-05-24T19:41:00Z</dcterms:modified>
</cp:coreProperties>
</file>