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F816A" w14:textId="10C306C9" w:rsidR="002F48A6" w:rsidRDefault="002F48A6" w:rsidP="00662399">
      <w:pPr>
        <w:pStyle w:val="Heading1"/>
      </w:pPr>
      <w:bookmarkStart w:id="0" w:name="_Toc167284757"/>
      <w:bookmarkStart w:id="1" w:name="_Toc167347389"/>
      <w:r>
        <w:t xml:space="preserve">Appendix </w:t>
      </w:r>
      <w:r w:rsidR="003D49DE" w:rsidRPr="003D49DE">
        <w:t>A.5</w:t>
      </w:r>
      <w:r w:rsidR="00AF15A0" w:rsidRPr="003D49DE">
        <w:t>.</w:t>
      </w:r>
      <w:r w:rsidR="007E57E9">
        <w:t>6</w:t>
      </w:r>
      <w:r w:rsidR="005A0F71">
        <w:t xml:space="preserve"> </w:t>
      </w:r>
      <w:r w:rsidR="00215CD2">
        <w:t>Integrated Preparedness Plan</w:t>
      </w:r>
      <w:bookmarkEnd w:id="0"/>
      <w:bookmarkEnd w:id="1"/>
    </w:p>
    <w:p w14:paraId="1682E46D" w14:textId="77777777" w:rsidR="005669C0" w:rsidRDefault="00215CD2" w:rsidP="002532E6">
      <w:pPr>
        <w:pStyle w:val="Heading2"/>
        <w:rPr>
          <w:noProof/>
        </w:rPr>
      </w:pPr>
      <w:bookmarkStart w:id="2" w:name="_Toc167347390"/>
      <w:bookmarkStart w:id="3" w:name="_Toc167284758"/>
      <w:r>
        <w:t>Table of Contents</w:t>
      </w:r>
      <w:bookmarkStart w:id="4" w:name="_Toc98603110"/>
      <w:bookmarkEnd w:id="2"/>
      <w:r w:rsidR="002532E6">
        <w:fldChar w:fldCharType="begin"/>
      </w:r>
      <w:r w:rsidR="002532E6">
        <w:instrText xml:space="preserve"> TOC \o "1-2" \h \z \u </w:instrText>
      </w:r>
      <w:r w:rsidR="002532E6">
        <w:fldChar w:fldCharType="separate"/>
      </w:r>
    </w:p>
    <w:bookmarkStart w:id="5" w:name="_Hlk167358294"/>
    <w:p w14:paraId="1CE3485C" w14:textId="290791BA" w:rsidR="005669C0" w:rsidRPr="00E22D04" w:rsidRDefault="00000000">
      <w:pPr>
        <w:pStyle w:val="TOC2"/>
        <w:tabs>
          <w:tab w:val="right" w:leader="dot" w:pos="9350"/>
        </w:tabs>
        <w:rPr>
          <w:rFonts w:eastAsiaTheme="minorEastAsia" w:cs="Calibri"/>
          <w:noProof/>
          <w:szCs w:val="24"/>
        </w:rPr>
      </w:pPr>
      <w:r w:rsidRPr="00E22D04">
        <w:rPr>
          <w:rFonts w:cs="Calibri"/>
        </w:rPr>
        <w:fldChar w:fldCharType="begin"/>
      </w:r>
      <w:r w:rsidRPr="00E22D04">
        <w:rPr>
          <w:rFonts w:cs="Calibri"/>
        </w:rPr>
        <w:instrText>HYPERLINK \l "_Toc167347391"</w:instrText>
      </w:r>
      <w:r w:rsidRPr="00E22D04">
        <w:rPr>
          <w:rFonts w:cs="Calibri"/>
        </w:rPr>
      </w:r>
      <w:r w:rsidRPr="00E22D04">
        <w:rPr>
          <w:rFonts w:cs="Calibri"/>
        </w:rPr>
        <w:fldChar w:fldCharType="separate"/>
      </w:r>
      <w:r w:rsidR="005669C0" w:rsidRPr="00E22D04">
        <w:rPr>
          <w:rStyle w:val="Hyperlink"/>
          <w:rFonts w:cs="Calibri"/>
          <w:noProof/>
          <w:u w:val="none"/>
        </w:rPr>
        <w:t>Purpose</w:t>
      </w:r>
      <w:r w:rsidR="005669C0" w:rsidRPr="00E22D04">
        <w:rPr>
          <w:rFonts w:cs="Calibri"/>
          <w:noProof/>
          <w:webHidden/>
        </w:rPr>
        <w:tab/>
      </w:r>
      <w:r w:rsidR="005669C0" w:rsidRPr="00E22D04">
        <w:rPr>
          <w:rFonts w:cs="Calibri"/>
          <w:noProof/>
          <w:webHidden/>
        </w:rPr>
        <w:fldChar w:fldCharType="begin"/>
      </w:r>
      <w:r w:rsidR="005669C0" w:rsidRPr="00E22D04">
        <w:rPr>
          <w:rFonts w:cs="Calibri"/>
          <w:noProof/>
          <w:webHidden/>
        </w:rPr>
        <w:instrText xml:space="preserve"> PAGEREF _Toc167347391 \h </w:instrText>
      </w:r>
      <w:r w:rsidR="005669C0" w:rsidRPr="00E22D04">
        <w:rPr>
          <w:rFonts w:cs="Calibri"/>
          <w:noProof/>
          <w:webHidden/>
        </w:rPr>
      </w:r>
      <w:r w:rsidR="005669C0" w:rsidRPr="00E22D04">
        <w:rPr>
          <w:rFonts w:cs="Calibri"/>
          <w:noProof/>
          <w:webHidden/>
        </w:rPr>
        <w:fldChar w:fldCharType="separate"/>
      </w:r>
      <w:r w:rsidR="00AF15A0" w:rsidRPr="00E22D04">
        <w:rPr>
          <w:rFonts w:cs="Calibri"/>
          <w:noProof/>
          <w:webHidden/>
        </w:rPr>
        <w:t>1</w:t>
      </w:r>
      <w:r w:rsidR="005669C0" w:rsidRPr="00E22D04">
        <w:rPr>
          <w:rFonts w:cs="Calibri"/>
          <w:noProof/>
          <w:webHidden/>
        </w:rPr>
        <w:fldChar w:fldCharType="end"/>
      </w:r>
      <w:r w:rsidRPr="00E22D04">
        <w:rPr>
          <w:rFonts w:cs="Calibri"/>
          <w:noProof/>
        </w:rPr>
        <w:fldChar w:fldCharType="end"/>
      </w:r>
    </w:p>
    <w:p w14:paraId="565BB2C2" w14:textId="008C799F" w:rsidR="005669C0" w:rsidRPr="00E22D04" w:rsidRDefault="00000000">
      <w:pPr>
        <w:pStyle w:val="TOC2"/>
        <w:tabs>
          <w:tab w:val="right" w:leader="dot" w:pos="9350"/>
        </w:tabs>
        <w:rPr>
          <w:rFonts w:eastAsiaTheme="minorEastAsia" w:cs="Calibri"/>
          <w:noProof/>
          <w:szCs w:val="24"/>
        </w:rPr>
      </w:pPr>
      <w:hyperlink w:anchor="_Toc167347392" w:history="1">
        <w:r w:rsidR="005669C0" w:rsidRPr="00E22D04">
          <w:rPr>
            <w:rStyle w:val="Hyperlink"/>
            <w:rFonts w:eastAsia="Times New Roman" w:cs="Calibri"/>
            <w:noProof/>
            <w:u w:val="none"/>
          </w:rPr>
          <w:t>Healthcare Coalition Training and Exercise Priorities</w:t>
        </w:r>
        <w:r w:rsidR="005669C0" w:rsidRPr="00E22D04">
          <w:rPr>
            <w:rFonts w:cs="Calibri"/>
            <w:noProof/>
            <w:webHidden/>
          </w:rPr>
          <w:tab/>
        </w:r>
        <w:r w:rsidR="005669C0" w:rsidRPr="00E22D04">
          <w:rPr>
            <w:rFonts w:cs="Calibri"/>
            <w:noProof/>
            <w:webHidden/>
          </w:rPr>
          <w:fldChar w:fldCharType="begin"/>
        </w:r>
        <w:r w:rsidR="005669C0" w:rsidRPr="00E22D04">
          <w:rPr>
            <w:rFonts w:cs="Calibri"/>
            <w:noProof/>
            <w:webHidden/>
          </w:rPr>
          <w:instrText xml:space="preserve"> PAGEREF _Toc167347392 \h </w:instrText>
        </w:r>
        <w:r w:rsidR="005669C0" w:rsidRPr="00E22D04">
          <w:rPr>
            <w:rFonts w:cs="Calibri"/>
            <w:noProof/>
            <w:webHidden/>
          </w:rPr>
        </w:r>
        <w:r w:rsidR="005669C0" w:rsidRPr="00E22D04">
          <w:rPr>
            <w:rFonts w:cs="Calibri"/>
            <w:noProof/>
            <w:webHidden/>
          </w:rPr>
          <w:fldChar w:fldCharType="separate"/>
        </w:r>
        <w:r w:rsidR="00AF15A0" w:rsidRPr="00E22D04">
          <w:rPr>
            <w:rFonts w:cs="Calibri"/>
            <w:noProof/>
            <w:webHidden/>
          </w:rPr>
          <w:t>2</w:t>
        </w:r>
        <w:r w:rsidR="005669C0" w:rsidRPr="00E22D04">
          <w:rPr>
            <w:rFonts w:cs="Calibri"/>
            <w:noProof/>
            <w:webHidden/>
          </w:rPr>
          <w:fldChar w:fldCharType="end"/>
        </w:r>
      </w:hyperlink>
    </w:p>
    <w:p w14:paraId="16E5A54E" w14:textId="4EF39719" w:rsidR="005669C0" w:rsidRPr="00E22D04" w:rsidRDefault="00000000">
      <w:pPr>
        <w:pStyle w:val="TOC2"/>
        <w:tabs>
          <w:tab w:val="right" w:leader="dot" w:pos="9350"/>
        </w:tabs>
        <w:rPr>
          <w:rFonts w:eastAsiaTheme="minorEastAsia" w:cs="Calibri"/>
          <w:noProof/>
          <w:szCs w:val="24"/>
        </w:rPr>
      </w:pPr>
      <w:hyperlink w:anchor="_Toc167347393" w:history="1">
        <w:r w:rsidR="005669C0" w:rsidRPr="00E22D04">
          <w:rPr>
            <w:rStyle w:val="Hyperlink"/>
            <w:rFonts w:eastAsia="Times New Roman" w:cs="Calibri"/>
            <w:noProof/>
            <w:u w:val="none"/>
          </w:rPr>
          <w:t>HPP and Ebola Exercise Guidance</w:t>
        </w:r>
        <w:r w:rsidR="005669C0" w:rsidRPr="00E22D04">
          <w:rPr>
            <w:rFonts w:cs="Calibri"/>
            <w:noProof/>
            <w:webHidden/>
          </w:rPr>
          <w:tab/>
        </w:r>
        <w:r w:rsidR="005669C0" w:rsidRPr="00E22D04">
          <w:rPr>
            <w:rFonts w:cs="Calibri"/>
            <w:noProof/>
            <w:webHidden/>
          </w:rPr>
          <w:fldChar w:fldCharType="begin"/>
        </w:r>
        <w:r w:rsidR="005669C0" w:rsidRPr="00E22D04">
          <w:rPr>
            <w:rFonts w:cs="Calibri"/>
            <w:noProof/>
            <w:webHidden/>
          </w:rPr>
          <w:instrText xml:space="preserve"> PAGEREF _Toc167347393 \h </w:instrText>
        </w:r>
        <w:r w:rsidR="005669C0" w:rsidRPr="00E22D04">
          <w:rPr>
            <w:rFonts w:cs="Calibri"/>
            <w:noProof/>
            <w:webHidden/>
          </w:rPr>
        </w:r>
        <w:r w:rsidR="005669C0" w:rsidRPr="00E22D04">
          <w:rPr>
            <w:rFonts w:cs="Calibri"/>
            <w:noProof/>
            <w:webHidden/>
          </w:rPr>
          <w:fldChar w:fldCharType="separate"/>
        </w:r>
        <w:r w:rsidR="00AF15A0" w:rsidRPr="00E22D04">
          <w:rPr>
            <w:rFonts w:cs="Calibri"/>
            <w:noProof/>
            <w:webHidden/>
          </w:rPr>
          <w:t>22</w:t>
        </w:r>
        <w:r w:rsidR="005669C0" w:rsidRPr="00E22D04">
          <w:rPr>
            <w:rFonts w:cs="Calibri"/>
            <w:noProof/>
            <w:webHidden/>
          </w:rPr>
          <w:fldChar w:fldCharType="end"/>
        </w:r>
      </w:hyperlink>
    </w:p>
    <w:p w14:paraId="0303593D" w14:textId="65A78DBB" w:rsidR="005669C0" w:rsidRPr="00E22D04" w:rsidRDefault="00000000">
      <w:pPr>
        <w:pStyle w:val="TOC2"/>
        <w:tabs>
          <w:tab w:val="right" w:leader="dot" w:pos="9350"/>
        </w:tabs>
        <w:rPr>
          <w:rFonts w:eastAsiaTheme="minorEastAsia" w:cs="Calibri"/>
          <w:noProof/>
          <w:szCs w:val="24"/>
        </w:rPr>
      </w:pPr>
      <w:hyperlink w:anchor="_Toc167347394" w:history="1">
        <w:r w:rsidR="005669C0" w:rsidRPr="00E22D04">
          <w:rPr>
            <w:rStyle w:val="Hyperlink"/>
            <w:rFonts w:eastAsia="Times New Roman" w:cs="Calibri"/>
            <w:noProof/>
            <w:u w:val="none"/>
          </w:rPr>
          <w:t>Evaluation and Improvement Planning</w:t>
        </w:r>
        <w:r w:rsidR="005669C0" w:rsidRPr="00E22D04">
          <w:rPr>
            <w:rFonts w:cs="Calibri"/>
            <w:noProof/>
            <w:webHidden/>
          </w:rPr>
          <w:tab/>
        </w:r>
        <w:r w:rsidR="005669C0" w:rsidRPr="00E22D04">
          <w:rPr>
            <w:rFonts w:cs="Calibri"/>
            <w:noProof/>
            <w:webHidden/>
          </w:rPr>
          <w:fldChar w:fldCharType="begin"/>
        </w:r>
        <w:r w:rsidR="005669C0" w:rsidRPr="00E22D04">
          <w:rPr>
            <w:rFonts w:cs="Calibri"/>
            <w:noProof/>
            <w:webHidden/>
          </w:rPr>
          <w:instrText xml:space="preserve"> PAGEREF _Toc167347394 \h </w:instrText>
        </w:r>
        <w:r w:rsidR="005669C0" w:rsidRPr="00E22D04">
          <w:rPr>
            <w:rFonts w:cs="Calibri"/>
            <w:noProof/>
            <w:webHidden/>
          </w:rPr>
        </w:r>
        <w:r w:rsidR="005669C0" w:rsidRPr="00E22D04">
          <w:rPr>
            <w:rFonts w:cs="Calibri"/>
            <w:noProof/>
            <w:webHidden/>
          </w:rPr>
          <w:fldChar w:fldCharType="separate"/>
        </w:r>
        <w:r w:rsidR="00AF15A0" w:rsidRPr="00E22D04">
          <w:rPr>
            <w:rFonts w:cs="Calibri"/>
            <w:noProof/>
            <w:webHidden/>
          </w:rPr>
          <w:t>25</w:t>
        </w:r>
        <w:r w:rsidR="005669C0" w:rsidRPr="00E22D04">
          <w:rPr>
            <w:rFonts w:cs="Calibri"/>
            <w:noProof/>
            <w:webHidden/>
          </w:rPr>
          <w:fldChar w:fldCharType="end"/>
        </w:r>
      </w:hyperlink>
    </w:p>
    <w:p w14:paraId="3283199B" w14:textId="434818A2" w:rsidR="005669C0" w:rsidRPr="00E22D04" w:rsidRDefault="00000000">
      <w:pPr>
        <w:pStyle w:val="TOC2"/>
        <w:tabs>
          <w:tab w:val="right" w:leader="dot" w:pos="9350"/>
        </w:tabs>
        <w:rPr>
          <w:rFonts w:eastAsiaTheme="minorEastAsia" w:cs="Calibri"/>
          <w:noProof/>
          <w:szCs w:val="24"/>
        </w:rPr>
      </w:pPr>
      <w:hyperlink w:anchor="_Toc167347395" w:history="1">
        <w:r w:rsidR="005669C0" w:rsidRPr="00E22D04">
          <w:rPr>
            <w:rStyle w:val="Hyperlink"/>
            <w:rFonts w:cs="Calibri"/>
            <w:noProof/>
            <w:u w:val="none"/>
          </w:rPr>
          <w:t>Points of Contact</w:t>
        </w:r>
        <w:r w:rsidR="005669C0" w:rsidRPr="00E22D04">
          <w:rPr>
            <w:rFonts w:cs="Calibri"/>
            <w:noProof/>
            <w:webHidden/>
          </w:rPr>
          <w:tab/>
        </w:r>
        <w:r w:rsidR="005669C0" w:rsidRPr="00E22D04">
          <w:rPr>
            <w:rFonts w:cs="Calibri"/>
            <w:noProof/>
            <w:webHidden/>
          </w:rPr>
          <w:fldChar w:fldCharType="begin"/>
        </w:r>
        <w:r w:rsidR="005669C0" w:rsidRPr="00E22D04">
          <w:rPr>
            <w:rFonts w:cs="Calibri"/>
            <w:noProof/>
            <w:webHidden/>
          </w:rPr>
          <w:instrText xml:space="preserve"> PAGEREF _Toc167347395 \h </w:instrText>
        </w:r>
        <w:r w:rsidR="005669C0" w:rsidRPr="00E22D04">
          <w:rPr>
            <w:rFonts w:cs="Calibri"/>
            <w:noProof/>
            <w:webHidden/>
          </w:rPr>
        </w:r>
        <w:r w:rsidR="005669C0" w:rsidRPr="00E22D04">
          <w:rPr>
            <w:rFonts w:cs="Calibri"/>
            <w:noProof/>
            <w:webHidden/>
          </w:rPr>
          <w:fldChar w:fldCharType="separate"/>
        </w:r>
        <w:r w:rsidR="00AF15A0" w:rsidRPr="00E22D04">
          <w:rPr>
            <w:rFonts w:cs="Calibri"/>
            <w:noProof/>
            <w:webHidden/>
          </w:rPr>
          <w:t>26</w:t>
        </w:r>
        <w:r w:rsidR="005669C0" w:rsidRPr="00E22D04">
          <w:rPr>
            <w:rFonts w:cs="Calibri"/>
            <w:noProof/>
            <w:webHidden/>
          </w:rPr>
          <w:fldChar w:fldCharType="end"/>
        </w:r>
      </w:hyperlink>
    </w:p>
    <w:p w14:paraId="6A7A1BBC" w14:textId="6F4994E2" w:rsidR="005669C0" w:rsidRPr="00E22D04" w:rsidRDefault="00000000">
      <w:pPr>
        <w:pStyle w:val="TOC2"/>
        <w:tabs>
          <w:tab w:val="right" w:leader="dot" w:pos="9350"/>
        </w:tabs>
        <w:rPr>
          <w:rFonts w:eastAsiaTheme="minorEastAsia" w:cs="Calibri"/>
          <w:noProof/>
          <w:szCs w:val="24"/>
        </w:rPr>
      </w:pPr>
      <w:hyperlink w:anchor="_Toc167347396" w:history="1">
        <w:r w:rsidR="005669C0" w:rsidRPr="00E22D04">
          <w:rPr>
            <w:rStyle w:val="Hyperlink"/>
            <w:rFonts w:eastAsia="Times New Roman" w:cs="Calibri"/>
            <w:noProof/>
            <w:u w:val="none"/>
          </w:rPr>
          <w:t>Acronyms</w:t>
        </w:r>
        <w:r w:rsidR="005669C0" w:rsidRPr="00E22D04">
          <w:rPr>
            <w:rFonts w:cs="Calibri"/>
            <w:noProof/>
            <w:webHidden/>
          </w:rPr>
          <w:tab/>
        </w:r>
        <w:r w:rsidR="005669C0" w:rsidRPr="00E22D04">
          <w:rPr>
            <w:rFonts w:cs="Calibri"/>
            <w:noProof/>
            <w:webHidden/>
          </w:rPr>
          <w:fldChar w:fldCharType="begin"/>
        </w:r>
        <w:r w:rsidR="005669C0" w:rsidRPr="00E22D04">
          <w:rPr>
            <w:rFonts w:cs="Calibri"/>
            <w:noProof/>
            <w:webHidden/>
          </w:rPr>
          <w:instrText xml:space="preserve"> PAGEREF _Toc167347396 \h </w:instrText>
        </w:r>
        <w:r w:rsidR="005669C0" w:rsidRPr="00E22D04">
          <w:rPr>
            <w:rFonts w:cs="Calibri"/>
            <w:noProof/>
            <w:webHidden/>
          </w:rPr>
        </w:r>
        <w:r w:rsidR="005669C0" w:rsidRPr="00E22D04">
          <w:rPr>
            <w:rFonts w:cs="Calibri"/>
            <w:noProof/>
            <w:webHidden/>
          </w:rPr>
          <w:fldChar w:fldCharType="separate"/>
        </w:r>
        <w:r w:rsidR="00AF15A0" w:rsidRPr="00E22D04">
          <w:rPr>
            <w:rFonts w:cs="Calibri"/>
            <w:noProof/>
            <w:webHidden/>
          </w:rPr>
          <w:t>27</w:t>
        </w:r>
        <w:r w:rsidR="005669C0" w:rsidRPr="00E22D04">
          <w:rPr>
            <w:rFonts w:cs="Calibri"/>
            <w:noProof/>
            <w:webHidden/>
          </w:rPr>
          <w:fldChar w:fldCharType="end"/>
        </w:r>
      </w:hyperlink>
    </w:p>
    <w:p w14:paraId="6986F6A0" w14:textId="0FC09C40" w:rsidR="005669C0" w:rsidRPr="00E22D04" w:rsidRDefault="00AF15A0">
      <w:pPr>
        <w:pStyle w:val="TOC1"/>
        <w:tabs>
          <w:tab w:val="right" w:leader="dot" w:pos="9350"/>
        </w:tabs>
        <w:rPr>
          <w:rFonts w:eastAsiaTheme="minorEastAsia" w:cs="Calibri"/>
          <w:noProof/>
          <w:szCs w:val="24"/>
        </w:rPr>
      </w:pPr>
      <w:r w:rsidRPr="00E22D04">
        <w:rPr>
          <w:rStyle w:val="Hyperlink"/>
          <w:rFonts w:cs="Calibri"/>
          <w:noProof/>
          <w:u w:val="none"/>
        </w:rPr>
        <w:t xml:space="preserve">    </w:t>
      </w:r>
      <w:hyperlink w:anchor="_Toc167347397" w:history="1">
        <w:r w:rsidR="005669C0" w:rsidRPr="00E22D04">
          <w:rPr>
            <w:rStyle w:val="Hyperlink"/>
            <w:rFonts w:cs="Calibri"/>
            <w:noProof/>
            <w:u w:val="none"/>
          </w:rPr>
          <w:t>Record of Changes</w:t>
        </w:r>
        <w:r w:rsidR="005669C0" w:rsidRPr="00E22D04">
          <w:rPr>
            <w:rFonts w:cs="Calibri"/>
            <w:noProof/>
            <w:webHidden/>
          </w:rPr>
          <w:tab/>
        </w:r>
        <w:r w:rsidR="005669C0" w:rsidRPr="00E22D04">
          <w:rPr>
            <w:rFonts w:cs="Calibri"/>
            <w:noProof/>
            <w:webHidden/>
          </w:rPr>
          <w:fldChar w:fldCharType="begin"/>
        </w:r>
        <w:r w:rsidR="005669C0" w:rsidRPr="00E22D04">
          <w:rPr>
            <w:rFonts w:cs="Calibri"/>
            <w:noProof/>
            <w:webHidden/>
          </w:rPr>
          <w:instrText xml:space="preserve"> PAGEREF _Toc167347397 \h </w:instrText>
        </w:r>
        <w:r w:rsidR="005669C0" w:rsidRPr="00E22D04">
          <w:rPr>
            <w:rFonts w:cs="Calibri"/>
            <w:noProof/>
            <w:webHidden/>
          </w:rPr>
        </w:r>
        <w:r w:rsidR="005669C0" w:rsidRPr="00E22D04">
          <w:rPr>
            <w:rFonts w:cs="Calibri"/>
            <w:noProof/>
            <w:webHidden/>
          </w:rPr>
          <w:fldChar w:fldCharType="separate"/>
        </w:r>
        <w:r w:rsidRPr="00E22D04">
          <w:rPr>
            <w:rFonts w:cs="Calibri"/>
            <w:noProof/>
            <w:webHidden/>
          </w:rPr>
          <w:t>28</w:t>
        </w:r>
        <w:r w:rsidR="005669C0" w:rsidRPr="00E22D04">
          <w:rPr>
            <w:rFonts w:cs="Calibri"/>
            <w:noProof/>
            <w:webHidden/>
          </w:rPr>
          <w:fldChar w:fldCharType="end"/>
        </w:r>
      </w:hyperlink>
    </w:p>
    <w:bookmarkEnd w:id="5"/>
    <w:p w14:paraId="1759506E" w14:textId="3D49BEB0" w:rsidR="00215CD2" w:rsidRPr="007E604D" w:rsidRDefault="002532E6" w:rsidP="00215CD2">
      <w:pPr>
        <w:pStyle w:val="Heading2"/>
        <w:rPr>
          <w:sz w:val="22"/>
          <w:szCs w:val="20"/>
        </w:rPr>
      </w:pPr>
      <w:r>
        <w:fldChar w:fldCharType="end"/>
      </w:r>
      <w:bookmarkStart w:id="6" w:name="_Toc98603111"/>
      <w:bookmarkStart w:id="7" w:name="_Toc167347391"/>
      <w:bookmarkEnd w:id="3"/>
      <w:bookmarkEnd w:id="4"/>
      <w:r w:rsidR="00215CD2">
        <w:t>Purpose</w:t>
      </w:r>
      <w:bookmarkEnd w:id="6"/>
      <w:bookmarkEnd w:id="7"/>
    </w:p>
    <w:p w14:paraId="586F46EE" w14:textId="25CF8889" w:rsidR="00215CD2" w:rsidRPr="002532E6" w:rsidRDefault="00215CD2" w:rsidP="00215CD2">
      <w:pPr>
        <w:rPr>
          <w:sz w:val="22"/>
          <w:szCs w:val="20"/>
        </w:rPr>
      </w:pPr>
      <w:r w:rsidRPr="002532E6">
        <w:rPr>
          <w:sz w:val="22"/>
          <w:szCs w:val="20"/>
        </w:rPr>
        <w:t xml:space="preserve">The Integrated Preparedness Plan (IPP) is the roadmap for the </w:t>
      </w:r>
      <w:sdt>
        <w:sdtPr>
          <w:rPr>
            <w:sz w:val="22"/>
            <w:szCs w:val="20"/>
          </w:rPr>
          <w:alias w:val="Author"/>
          <w:tag w:val=""/>
          <w:id w:val="-1994018547"/>
          <w:placeholder>
            <w:docPart w:val="5A84B2E5CB6348A9B263AE731157CDC4"/>
          </w:placeholder>
          <w:dataBinding w:prefixMappings="xmlns:ns0='http://purl.org/dc/elements/1.1/' xmlns:ns1='http://schemas.openxmlformats.org/package/2006/metadata/core-properties' " w:xpath="/ns1:coreProperties[1]/ns0:creator[1]" w:storeItemID="{6C3C8BC8-F283-45AE-878A-BAB7291924A1}"/>
          <w:text/>
        </w:sdtPr>
        <w:sdtContent>
          <w:r w:rsidR="008C62E3">
            <w:rPr>
              <w:sz w:val="22"/>
              <w:szCs w:val="20"/>
            </w:rPr>
            <w:t>WCMHPC</w:t>
          </w:r>
        </w:sdtContent>
      </w:sdt>
      <w:r w:rsidRPr="002532E6">
        <w:rPr>
          <w:sz w:val="22"/>
          <w:szCs w:val="20"/>
        </w:rPr>
        <w:t xml:space="preserve"> to accomplish the priorities described in the Assistant Secretary for Preparedness and Response (ASPR) </w:t>
      </w:r>
      <w:r w:rsidR="005669C0">
        <w:rPr>
          <w:sz w:val="22"/>
          <w:szCs w:val="20"/>
        </w:rPr>
        <w:t>Healthcare</w:t>
      </w:r>
      <w:r w:rsidRPr="002532E6">
        <w:rPr>
          <w:sz w:val="22"/>
          <w:szCs w:val="20"/>
        </w:rPr>
        <w:t xml:space="preserve"> Preparedness and Response Capabilities and the Minnesota Department of Health (MDH) </w:t>
      </w:r>
      <w:r w:rsidR="005669C0">
        <w:rPr>
          <w:sz w:val="22"/>
          <w:szCs w:val="20"/>
        </w:rPr>
        <w:t>Healthcare</w:t>
      </w:r>
      <w:r w:rsidRPr="002532E6">
        <w:rPr>
          <w:sz w:val="22"/>
          <w:szCs w:val="20"/>
        </w:rPr>
        <w:t xml:space="preserve"> Preparedness Program work plan. The </w:t>
      </w:r>
      <w:sdt>
        <w:sdtPr>
          <w:rPr>
            <w:sz w:val="22"/>
            <w:szCs w:val="20"/>
          </w:rPr>
          <w:alias w:val="Author"/>
          <w:tag w:val=""/>
          <w:id w:val="-64575982"/>
          <w:placeholder>
            <w:docPart w:val="17AAA3215060414AA5034C419A35C4AC"/>
          </w:placeholder>
          <w:dataBinding w:prefixMappings="xmlns:ns0='http://purl.org/dc/elements/1.1/' xmlns:ns1='http://schemas.openxmlformats.org/package/2006/metadata/core-properties' " w:xpath="/ns1:coreProperties[1]/ns0:creator[1]" w:storeItemID="{6C3C8BC8-F283-45AE-878A-BAB7291924A1}"/>
          <w:text/>
        </w:sdtPr>
        <w:sdtContent>
          <w:r w:rsidR="008C62E3">
            <w:rPr>
              <w:sz w:val="22"/>
              <w:szCs w:val="20"/>
            </w:rPr>
            <w:t>WCMHPC</w:t>
          </w:r>
        </w:sdtContent>
      </w:sdt>
      <w:r w:rsidRPr="002532E6">
        <w:rPr>
          <w:sz w:val="22"/>
          <w:szCs w:val="20"/>
        </w:rPr>
        <w:t xml:space="preserve"> has pursued a coordinated strategy that combines enhanced planning, innovative training, and realistic exercises to strengthen Minnesota’s </w:t>
      </w:r>
      <w:r w:rsidR="005669C0">
        <w:rPr>
          <w:sz w:val="22"/>
          <w:szCs w:val="20"/>
        </w:rPr>
        <w:t>healthcare</w:t>
      </w:r>
      <w:r w:rsidRPr="002532E6">
        <w:rPr>
          <w:sz w:val="22"/>
          <w:szCs w:val="20"/>
        </w:rPr>
        <w:t xml:space="preserve"> response capabilities.</w:t>
      </w:r>
    </w:p>
    <w:p w14:paraId="4000F06D" w14:textId="450AD0A3" w:rsidR="00215CD2" w:rsidRPr="002532E6" w:rsidRDefault="00215CD2" w:rsidP="00215CD2">
      <w:pPr>
        <w:rPr>
          <w:rFonts w:eastAsia="Times New Roman" w:cs="Times New Roman"/>
          <w:color w:val="000000"/>
          <w:sz w:val="22"/>
        </w:rPr>
      </w:pPr>
      <w:r w:rsidRPr="002532E6">
        <w:rPr>
          <w:rFonts w:eastAsia="Times New Roman" w:cs="Times New Roman"/>
          <w:color w:val="000000"/>
          <w:sz w:val="22"/>
        </w:rPr>
        <w:t xml:space="preserve">The roles of regional </w:t>
      </w:r>
      <w:r w:rsidR="005669C0">
        <w:rPr>
          <w:rFonts w:eastAsia="Times New Roman" w:cs="Times New Roman"/>
          <w:color w:val="000000"/>
          <w:sz w:val="22"/>
        </w:rPr>
        <w:t>healthcare</w:t>
      </w:r>
      <w:r w:rsidRPr="002532E6">
        <w:rPr>
          <w:rFonts w:eastAsia="Times New Roman" w:cs="Times New Roman"/>
          <w:color w:val="000000"/>
          <w:sz w:val="22"/>
        </w:rPr>
        <w:t xml:space="preserve"> coalition disaster planning, response and recovery have increased significantly over the last decade. An all hazards based </w:t>
      </w:r>
      <w:r w:rsidRPr="002532E6">
        <w:rPr>
          <w:rFonts w:eastAsia="Times New Roman" w:cs="Times New Roman"/>
          <w:color w:val="000000"/>
          <w:sz w:val="22"/>
        </w:rPr>
        <w:fldChar w:fldCharType="begin"/>
      </w:r>
      <w:r w:rsidRPr="002532E6">
        <w:rPr>
          <w:rFonts w:eastAsia="Times New Roman" w:cs="Times New Roman"/>
          <w:color w:val="000000"/>
          <w:sz w:val="22"/>
        </w:rPr>
        <w:instrText xml:space="preserve"> ASK  "Coalition Name?"  \* MERGEFORMAT </w:instrText>
      </w:r>
      <w:r w:rsidRPr="002532E6">
        <w:rPr>
          <w:rFonts w:eastAsia="Times New Roman" w:cs="Times New Roman"/>
          <w:color w:val="000000"/>
          <w:sz w:val="22"/>
        </w:rPr>
        <w:fldChar w:fldCharType="end"/>
      </w:r>
      <w:r w:rsidRPr="002532E6">
        <w:rPr>
          <w:rFonts w:eastAsia="Times New Roman" w:cs="Times New Roman"/>
          <w:color w:val="000000"/>
          <w:sz w:val="22"/>
        </w:rPr>
        <w:t xml:space="preserve">training and exercise program improves response and recovery plans and provides responders with the knowledge and experience required to be more effective in their roles. This three-year schedule of </w:t>
      </w:r>
      <w:proofErr w:type="gramStart"/>
      <w:r w:rsidRPr="002532E6">
        <w:rPr>
          <w:rFonts w:eastAsia="Times New Roman" w:cs="Times New Roman"/>
          <w:color w:val="000000"/>
          <w:sz w:val="22"/>
        </w:rPr>
        <w:t>trainings</w:t>
      </w:r>
      <w:proofErr w:type="gramEnd"/>
      <w:r w:rsidRPr="002532E6">
        <w:rPr>
          <w:rFonts w:eastAsia="Times New Roman" w:cs="Times New Roman"/>
          <w:color w:val="000000"/>
          <w:sz w:val="22"/>
        </w:rPr>
        <w:t xml:space="preserve"> and exercises will reflect detailed information for the first year and planning assumptions for the second and third year. </w:t>
      </w:r>
    </w:p>
    <w:p w14:paraId="7F1468E0" w14:textId="70F09E44" w:rsidR="00215CD2" w:rsidRPr="002532E6" w:rsidRDefault="00215CD2" w:rsidP="00215CD2">
      <w:pPr>
        <w:rPr>
          <w:rFonts w:eastAsia="Times New Roman" w:cs="Times New Roman"/>
          <w:color w:val="000000"/>
          <w:sz w:val="22"/>
        </w:rPr>
      </w:pPr>
      <w:r w:rsidRPr="002532E6">
        <w:rPr>
          <w:rFonts w:eastAsia="Times New Roman" w:cs="Times New Roman"/>
          <w:color w:val="000000"/>
          <w:sz w:val="22"/>
        </w:rPr>
        <w:t xml:space="preserve">This IPP is composed of planned </w:t>
      </w:r>
      <w:proofErr w:type="gramStart"/>
      <w:r w:rsidRPr="002532E6">
        <w:rPr>
          <w:rFonts w:eastAsia="Times New Roman" w:cs="Times New Roman"/>
          <w:color w:val="000000"/>
          <w:sz w:val="22"/>
        </w:rPr>
        <w:t>trainings</w:t>
      </w:r>
      <w:proofErr w:type="gramEnd"/>
      <w:r w:rsidRPr="002532E6">
        <w:rPr>
          <w:rFonts w:eastAsia="Times New Roman" w:cs="Times New Roman"/>
          <w:color w:val="000000"/>
          <w:sz w:val="22"/>
        </w:rPr>
        <w:t xml:space="preserve"> and exercises identified and developed by the coordinated efforts of </w:t>
      </w:r>
      <w:r w:rsidR="005669C0">
        <w:rPr>
          <w:rFonts w:eastAsia="Times New Roman" w:cs="Times New Roman"/>
          <w:color w:val="000000"/>
          <w:sz w:val="22"/>
        </w:rPr>
        <w:t>healthcare</w:t>
      </w:r>
      <w:r w:rsidRPr="002532E6">
        <w:rPr>
          <w:rFonts w:eastAsia="Times New Roman" w:cs="Times New Roman"/>
          <w:color w:val="000000"/>
          <w:sz w:val="22"/>
        </w:rPr>
        <w:t xml:space="preserve"> facilities and their respective </w:t>
      </w:r>
      <w:r w:rsidR="005669C0">
        <w:rPr>
          <w:rFonts w:eastAsia="Times New Roman" w:cs="Times New Roman"/>
          <w:color w:val="000000"/>
          <w:sz w:val="22"/>
        </w:rPr>
        <w:t>healthcare</w:t>
      </w:r>
      <w:r w:rsidRPr="002532E6">
        <w:rPr>
          <w:rFonts w:eastAsia="Times New Roman" w:cs="Times New Roman"/>
          <w:color w:val="000000"/>
          <w:sz w:val="22"/>
        </w:rPr>
        <w:t xml:space="preserve"> coalition. It reflects previous and future progression of trainings and exercises using the Homeland Security Exercise and Evaluation Program (HSEEP) building-block approach. Assessments conducted over the last year will be used to identify the exercise needs of </w:t>
      </w:r>
      <w:r w:rsidR="005669C0">
        <w:rPr>
          <w:rFonts w:eastAsia="Times New Roman" w:cs="Times New Roman"/>
          <w:color w:val="000000"/>
          <w:sz w:val="22"/>
        </w:rPr>
        <w:t>healthcare</w:t>
      </w:r>
      <w:r w:rsidRPr="002532E6">
        <w:rPr>
          <w:rFonts w:eastAsia="Times New Roman" w:cs="Times New Roman"/>
          <w:color w:val="000000"/>
          <w:sz w:val="22"/>
        </w:rPr>
        <w:t xml:space="preserve"> and public health partners and their expectations of local emergency response partners as well as private and volunteer-based organizations.</w:t>
      </w:r>
    </w:p>
    <w:p w14:paraId="4D084D10" w14:textId="3F31C64C" w:rsidR="00215CD2" w:rsidRPr="002532E6" w:rsidRDefault="00215CD2" w:rsidP="00215CD2">
      <w:pPr>
        <w:rPr>
          <w:sz w:val="22"/>
          <w:szCs w:val="20"/>
        </w:rPr>
      </w:pPr>
      <w:r w:rsidRPr="002532E6">
        <w:rPr>
          <w:sz w:val="22"/>
          <w:szCs w:val="20"/>
        </w:rPr>
        <w:t xml:space="preserve">During these next three years, the </w:t>
      </w:r>
      <w:sdt>
        <w:sdtPr>
          <w:rPr>
            <w:sz w:val="22"/>
            <w:szCs w:val="20"/>
          </w:rPr>
          <w:alias w:val="Author"/>
          <w:tag w:val=""/>
          <w:id w:val="935321683"/>
          <w:placeholder>
            <w:docPart w:val="FCAEC232B4624366AF89788E50D514D1"/>
          </w:placeholder>
          <w:dataBinding w:prefixMappings="xmlns:ns0='http://purl.org/dc/elements/1.1/' xmlns:ns1='http://schemas.openxmlformats.org/package/2006/metadata/core-properties' " w:xpath="/ns1:coreProperties[1]/ns0:creator[1]" w:storeItemID="{6C3C8BC8-F283-45AE-878A-BAB7291924A1}"/>
          <w:text/>
        </w:sdtPr>
        <w:sdtContent>
          <w:r w:rsidR="008C62E3">
            <w:rPr>
              <w:sz w:val="22"/>
              <w:szCs w:val="20"/>
            </w:rPr>
            <w:t>WCMHPC</w:t>
          </w:r>
        </w:sdtContent>
      </w:sdt>
      <w:r w:rsidRPr="002532E6">
        <w:rPr>
          <w:sz w:val="22"/>
          <w:szCs w:val="18"/>
        </w:rPr>
        <w:t xml:space="preserve"> and MDH </w:t>
      </w:r>
      <w:r w:rsidRPr="002532E6">
        <w:rPr>
          <w:sz w:val="22"/>
          <w:szCs w:val="20"/>
        </w:rPr>
        <w:t>will build on the many discussion and operational exercises completed during previous years in planning the current period’s exercise schedule. This schedule is developed to meet the identified gaps and will be updated annually at the beginning of each grant year.</w:t>
      </w:r>
    </w:p>
    <w:p w14:paraId="1411CC9D" w14:textId="7B4FBCD8" w:rsidR="00215CD2" w:rsidRDefault="00215CD2">
      <w:r>
        <w:br w:type="page"/>
      </w:r>
    </w:p>
    <w:p w14:paraId="388F5689" w14:textId="372B5359" w:rsidR="00215CD2" w:rsidRPr="005D28DF" w:rsidRDefault="005669C0" w:rsidP="00215CD2">
      <w:pPr>
        <w:pStyle w:val="Heading2"/>
        <w:rPr>
          <w:rFonts w:eastAsia="Times New Roman"/>
        </w:rPr>
      </w:pPr>
      <w:bookmarkStart w:id="8" w:name="_Toc98603112"/>
      <w:bookmarkStart w:id="9" w:name="_Toc167347392"/>
      <w:r>
        <w:rPr>
          <w:rFonts w:eastAsia="Times New Roman"/>
        </w:rPr>
        <w:lastRenderedPageBreak/>
        <w:t>Healthcare</w:t>
      </w:r>
      <w:r w:rsidR="00215CD2">
        <w:rPr>
          <w:rFonts w:eastAsia="Times New Roman"/>
        </w:rPr>
        <w:t xml:space="preserve"> Coalition Training and Exercise Priorities</w:t>
      </w:r>
      <w:bookmarkEnd w:id="8"/>
      <w:bookmarkEnd w:id="9"/>
    </w:p>
    <w:p w14:paraId="4E236752" w14:textId="038F2405" w:rsidR="00215CD2" w:rsidRPr="002532E6" w:rsidRDefault="00215CD2" w:rsidP="00215CD2">
      <w:pPr>
        <w:rPr>
          <w:sz w:val="22"/>
          <w:szCs w:val="20"/>
        </w:rPr>
      </w:pPr>
      <w:r w:rsidRPr="002532E6">
        <w:rPr>
          <w:sz w:val="22"/>
          <w:szCs w:val="20"/>
        </w:rPr>
        <w:t xml:space="preserve">The West Central Minnesota Healthcare Preparedness Coalition regional advisory committee met January 2024 and discussed the plan for the upcoming budget periods as well as plans for training and exercises for the next three years. The information identified is included in this IPP. The coalition determined its’ education, training, and exercise priorities based on past After Action Reports/Improvement Plans (AAR/IPs), education, training, and exercise participant feedback, requirements provided by the MDH HPP work plan and the coalitions annual Hazard Vulnerability Assessment (HVA) which is reviewed and updated annually in January. The coalition conducts a training and exercise workshop annually in the Spring of each year. During this workshop, the advisory committee and all coalition members and partners </w:t>
      </w:r>
      <w:proofErr w:type="gramStart"/>
      <w:r w:rsidRPr="002532E6">
        <w:rPr>
          <w:sz w:val="22"/>
          <w:szCs w:val="20"/>
        </w:rPr>
        <w:t>have the opportunity to</w:t>
      </w:r>
      <w:proofErr w:type="gramEnd"/>
      <w:r w:rsidRPr="002532E6">
        <w:rPr>
          <w:sz w:val="22"/>
          <w:szCs w:val="20"/>
        </w:rPr>
        <w:t xml:space="preserve"> review the workplan and discuss the exercise and education needs of the coalition. The TEP will be reviewed and revised annually or with any noteworthy events to assure alignment of HPP capabilities by the West Central Region Advisory Committee. </w:t>
      </w:r>
    </w:p>
    <w:p w14:paraId="3F3F8BA2" w14:textId="77777777" w:rsidR="00215CD2" w:rsidRPr="002532E6" w:rsidRDefault="00215CD2" w:rsidP="00215CD2">
      <w:pPr>
        <w:rPr>
          <w:rFonts w:eastAsia="Times New Roman"/>
          <w:color w:val="000000"/>
          <w:sz w:val="22"/>
        </w:rPr>
      </w:pPr>
      <w:r w:rsidRPr="002532E6">
        <w:rPr>
          <w:rFonts w:eastAsia="Times New Roman"/>
          <w:color w:val="000000"/>
          <w:sz w:val="22"/>
        </w:rPr>
        <w:t>The training courses and exercises chosen for WCMHPC are based on HPP guidance, coalition member feedback and annual assessment of progress. Healthcare facilities are at differing levels of emergency preparedness due to the number of resources dedicated to facility emergency preparedness and staff turnover. WCMHPC works to offer varying levels of education, training, and exercises to meet the needs of many healthcare coalition members. WCMHPC will offer education, training and exercise opportunities that maintain knowledge and challenge coalition members. WCMHPC will continue to identify improvements and test corrective actions. As WCMHPC members participate in real events and exercises lessons learned and best practices gained will be shared with coalition partners.</w:t>
      </w:r>
    </w:p>
    <w:p w14:paraId="3F26DAA8" w14:textId="38409CE5" w:rsidR="00215CD2" w:rsidRPr="002532E6" w:rsidRDefault="00215CD2" w:rsidP="00215CD2">
      <w:pPr>
        <w:rPr>
          <w:rFonts w:eastAsia="Times New Roman"/>
          <w:color w:val="000000"/>
          <w:sz w:val="22"/>
        </w:rPr>
      </w:pPr>
      <w:r w:rsidRPr="002532E6">
        <w:rPr>
          <w:rFonts w:eastAsia="Times New Roman"/>
          <w:color w:val="000000"/>
          <w:sz w:val="22"/>
        </w:rPr>
        <w:t xml:space="preserve">The participation includes hospitals, clinics, long term care facilities, emergency medical services, emergency management departments, and local public health agencies and other </w:t>
      </w:r>
      <w:r w:rsidR="005669C0">
        <w:rPr>
          <w:rFonts w:eastAsia="Times New Roman"/>
          <w:color w:val="000000"/>
          <w:sz w:val="22"/>
        </w:rPr>
        <w:t>healthcare</w:t>
      </w:r>
      <w:r w:rsidRPr="002532E6">
        <w:rPr>
          <w:rFonts w:eastAsia="Times New Roman"/>
          <w:color w:val="000000"/>
          <w:sz w:val="22"/>
        </w:rPr>
        <w:t xml:space="preserve"> providing services within the following counties: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7"/>
        <w:gridCol w:w="3600"/>
      </w:tblGrid>
      <w:tr w:rsidR="00215CD2" w:rsidRPr="002532E6" w14:paraId="1A64C7CD" w14:textId="77777777" w:rsidTr="00763E85">
        <w:tc>
          <w:tcPr>
            <w:tcW w:w="3757" w:type="dxa"/>
          </w:tcPr>
          <w:p w14:paraId="509F44A2" w14:textId="77777777" w:rsidR="00215CD2" w:rsidRPr="002532E6" w:rsidRDefault="00215CD2" w:rsidP="00215CD2">
            <w:pPr>
              <w:rPr>
                <w:rFonts w:eastAsia="Times New Roman"/>
                <w:color w:val="000000"/>
                <w:sz w:val="22"/>
              </w:rPr>
            </w:pPr>
            <w:r w:rsidRPr="002532E6">
              <w:rPr>
                <w:rFonts w:eastAsia="Times New Roman"/>
                <w:color w:val="000000"/>
                <w:sz w:val="22"/>
              </w:rPr>
              <w:t>Traverse</w:t>
            </w:r>
          </w:p>
        </w:tc>
        <w:tc>
          <w:tcPr>
            <w:tcW w:w="3600" w:type="dxa"/>
          </w:tcPr>
          <w:p w14:paraId="0918E062" w14:textId="77777777" w:rsidR="00215CD2" w:rsidRPr="002532E6" w:rsidRDefault="00215CD2" w:rsidP="00215CD2">
            <w:pPr>
              <w:rPr>
                <w:rFonts w:eastAsia="Times New Roman"/>
                <w:color w:val="000000"/>
                <w:sz w:val="22"/>
              </w:rPr>
            </w:pPr>
            <w:r w:rsidRPr="002532E6">
              <w:rPr>
                <w:rFonts w:eastAsia="Times New Roman"/>
                <w:color w:val="000000"/>
                <w:sz w:val="22"/>
              </w:rPr>
              <w:t>Douglas</w:t>
            </w:r>
          </w:p>
        </w:tc>
      </w:tr>
      <w:tr w:rsidR="00215CD2" w:rsidRPr="002532E6" w14:paraId="1BD067C5" w14:textId="77777777" w:rsidTr="00763E85">
        <w:tc>
          <w:tcPr>
            <w:tcW w:w="3757" w:type="dxa"/>
          </w:tcPr>
          <w:p w14:paraId="2751BFCB" w14:textId="77777777" w:rsidR="00215CD2" w:rsidRPr="002532E6" w:rsidRDefault="00215CD2" w:rsidP="00215CD2">
            <w:pPr>
              <w:rPr>
                <w:rFonts w:eastAsia="Times New Roman"/>
                <w:color w:val="000000"/>
                <w:sz w:val="22"/>
              </w:rPr>
            </w:pPr>
            <w:r w:rsidRPr="002532E6">
              <w:rPr>
                <w:rFonts w:eastAsia="Times New Roman"/>
                <w:color w:val="000000"/>
                <w:sz w:val="22"/>
              </w:rPr>
              <w:t>Grant</w:t>
            </w:r>
          </w:p>
        </w:tc>
        <w:tc>
          <w:tcPr>
            <w:tcW w:w="3600" w:type="dxa"/>
          </w:tcPr>
          <w:p w14:paraId="06378AB1" w14:textId="77777777" w:rsidR="00215CD2" w:rsidRPr="002532E6" w:rsidRDefault="00215CD2" w:rsidP="00215CD2">
            <w:pPr>
              <w:rPr>
                <w:rFonts w:eastAsia="Times New Roman"/>
                <w:color w:val="000000"/>
                <w:sz w:val="22"/>
              </w:rPr>
            </w:pPr>
            <w:r w:rsidRPr="002532E6">
              <w:rPr>
                <w:rFonts w:eastAsia="Times New Roman"/>
                <w:color w:val="000000"/>
                <w:sz w:val="22"/>
              </w:rPr>
              <w:t>Otter Tail</w:t>
            </w:r>
          </w:p>
        </w:tc>
      </w:tr>
      <w:tr w:rsidR="00215CD2" w:rsidRPr="002532E6" w14:paraId="31A99EEE" w14:textId="77777777" w:rsidTr="00763E85">
        <w:tc>
          <w:tcPr>
            <w:tcW w:w="3757" w:type="dxa"/>
          </w:tcPr>
          <w:p w14:paraId="25299E46" w14:textId="77777777" w:rsidR="00215CD2" w:rsidRPr="002532E6" w:rsidRDefault="00215CD2" w:rsidP="00215CD2">
            <w:pPr>
              <w:rPr>
                <w:rFonts w:eastAsia="Times New Roman"/>
                <w:color w:val="000000"/>
                <w:sz w:val="22"/>
              </w:rPr>
            </w:pPr>
            <w:r w:rsidRPr="002532E6">
              <w:rPr>
                <w:rFonts w:eastAsia="Times New Roman"/>
                <w:color w:val="000000"/>
                <w:sz w:val="22"/>
              </w:rPr>
              <w:t>Wilkin</w:t>
            </w:r>
          </w:p>
        </w:tc>
        <w:tc>
          <w:tcPr>
            <w:tcW w:w="3600" w:type="dxa"/>
          </w:tcPr>
          <w:p w14:paraId="48A9B5A0" w14:textId="77777777" w:rsidR="00215CD2" w:rsidRPr="002532E6" w:rsidRDefault="00215CD2" w:rsidP="00215CD2">
            <w:pPr>
              <w:rPr>
                <w:rFonts w:eastAsia="Times New Roman"/>
                <w:color w:val="000000"/>
                <w:sz w:val="22"/>
              </w:rPr>
            </w:pPr>
            <w:r w:rsidRPr="002532E6">
              <w:rPr>
                <w:rFonts w:eastAsia="Times New Roman"/>
                <w:color w:val="000000"/>
                <w:sz w:val="22"/>
              </w:rPr>
              <w:t>Stevens</w:t>
            </w:r>
          </w:p>
        </w:tc>
      </w:tr>
      <w:tr w:rsidR="00215CD2" w:rsidRPr="002532E6" w14:paraId="5D18C764" w14:textId="77777777" w:rsidTr="00763E85">
        <w:tc>
          <w:tcPr>
            <w:tcW w:w="3757" w:type="dxa"/>
          </w:tcPr>
          <w:p w14:paraId="5342E833" w14:textId="77777777" w:rsidR="00215CD2" w:rsidRPr="002532E6" w:rsidRDefault="00215CD2" w:rsidP="00215CD2">
            <w:pPr>
              <w:rPr>
                <w:rFonts w:eastAsia="Times New Roman"/>
                <w:color w:val="000000"/>
                <w:sz w:val="22"/>
              </w:rPr>
            </w:pPr>
            <w:r w:rsidRPr="002532E6">
              <w:rPr>
                <w:rFonts w:eastAsia="Times New Roman"/>
                <w:color w:val="000000"/>
                <w:sz w:val="22"/>
              </w:rPr>
              <w:t>Pope</w:t>
            </w:r>
          </w:p>
        </w:tc>
        <w:tc>
          <w:tcPr>
            <w:tcW w:w="3600" w:type="dxa"/>
          </w:tcPr>
          <w:p w14:paraId="48D2E144" w14:textId="77777777" w:rsidR="00215CD2" w:rsidRPr="002532E6" w:rsidRDefault="00215CD2" w:rsidP="00215CD2">
            <w:pPr>
              <w:rPr>
                <w:rFonts w:eastAsia="Times New Roman"/>
                <w:color w:val="000000"/>
                <w:sz w:val="22"/>
              </w:rPr>
            </w:pPr>
            <w:r w:rsidRPr="002532E6">
              <w:rPr>
                <w:rFonts w:eastAsia="Times New Roman"/>
                <w:color w:val="000000"/>
                <w:sz w:val="22"/>
              </w:rPr>
              <w:t>Clay</w:t>
            </w:r>
          </w:p>
        </w:tc>
      </w:tr>
    </w:tbl>
    <w:p w14:paraId="1AA6316E" w14:textId="77777777" w:rsidR="00215CD2" w:rsidRPr="002532E6" w:rsidRDefault="00215CD2" w:rsidP="00215CD2">
      <w:pPr>
        <w:rPr>
          <w:sz w:val="22"/>
        </w:rPr>
      </w:pPr>
    </w:p>
    <w:p w14:paraId="165CF16F" w14:textId="0D5C2029" w:rsidR="003F1806" w:rsidRPr="003F1806" w:rsidRDefault="00215CD2">
      <w:pPr>
        <w:rPr>
          <w:rFonts w:eastAsia="Times New Roman"/>
          <w:color w:val="000000"/>
          <w:szCs w:val="24"/>
          <w:highlight w:val="lightGray"/>
        </w:rPr>
        <w:sectPr w:rsidR="003F1806" w:rsidRPr="003F1806" w:rsidSect="00B43D3B">
          <w:footerReference w:type="default" r:id="rId8"/>
          <w:pgSz w:w="12240" w:h="15840"/>
          <w:pgMar w:top="1440" w:right="1440" w:bottom="1440" w:left="1440" w:header="720" w:footer="720" w:gutter="0"/>
          <w:cols w:space="720"/>
          <w:docGrid w:linePitch="360"/>
        </w:sectPr>
      </w:pPr>
      <w:r w:rsidRPr="002532E6">
        <w:rPr>
          <w:sz w:val="22"/>
        </w:rPr>
        <w:t xml:space="preserve">Training and exercises will also include cross border partners in North and South Dakota as well as cross regional partners – Central MN </w:t>
      </w:r>
      <w:r w:rsidR="005669C0">
        <w:rPr>
          <w:sz w:val="22"/>
        </w:rPr>
        <w:t>Healthcare</w:t>
      </w:r>
      <w:r w:rsidRPr="002532E6">
        <w:rPr>
          <w:sz w:val="22"/>
        </w:rPr>
        <w:t xml:space="preserve"> Preparedness Coalition and the Northwest MN </w:t>
      </w:r>
      <w:r w:rsidR="005669C0">
        <w:rPr>
          <w:sz w:val="22"/>
        </w:rPr>
        <w:t>Healthcare</w:t>
      </w:r>
      <w:r w:rsidRPr="002532E6">
        <w:rPr>
          <w:sz w:val="22"/>
        </w:rPr>
        <w:t xml:space="preserve"> Preparedness Coalition &amp; the MN Mobile Medical Team.</w:t>
      </w:r>
      <w:r w:rsidRPr="002532E6">
        <w:rPr>
          <w:sz w:val="22"/>
        </w:rPr>
        <w:br/>
      </w:r>
      <w:r w:rsidR="005F41E5">
        <w:br w:type="page"/>
      </w:r>
    </w:p>
    <w:p w14:paraId="11F5EC1C" w14:textId="7F1FAE49" w:rsidR="003F1806" w:rsidRPr="003F1806" w:rsidRDefault="003F1806" w:rsidP="003F1806">
      <w:pPr>
        <w:pStyle w:val="Heading3"/>
      </w:pPr>
      <w:bookmarkStart w:id="10" w:name="_Toc98603113"/>
      <w:r>
        <w:lastRenderedPageBreak/>
        <w:t>Training Schedule</w:t>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200"/>
        <w:gridCol w:w="1176"/>
        <w:gridCol w:w="1148"/>
        <w:gridCol w:w="1413"/>
        <w:gridCol w:w="4019"/>
        <w:gridCol w:w="1685"/>
      </w:tblGrid>
      <w:tr w:rsidR="00097CF0" w:rsidRPr="00E12350" w14:paraId="5B75E702" w14:textId="77777777" w:rsidTr="00097CF0">
        <w:trPr>
          <w:trHeight w:val="864"/>
          <w:tblHeader/>
        </w:trPr>
        <w:tc>
          <w:tcPr>
            <w:tcW w:w="665" w:type="pct"/>
            <w:shd w:val="clear" w:color="auto" w:fill="196B24" w:themeFill="accent3"/>
          </w:tcPr>
          <w:p w14:paraId="226FB49B" w14:textId="77777777" w:rsidR="003F1806" w:rsidRPr="002532E6" w:rsidRDefault="003F1806" w:rsidP="00763E85">
            <w:pPr>
              <w:spacing w:after="0"/>
              <w:contextualSpacing/>
              <w:rPr>
                <w:rFonts w:eastAsia="Times New Roman" w:cs="Calibri"/>
                <w:b/>
                <w:bCs/>
                <w:color w:val="FFFFFF" w:themeColor="background1"/>
                <w:sz w:val="22"/>
              </w:rPr>
            </w:pPr>
            <w:r w:rsidRPr="002532E6">
              <w:rPr>
                <w:rFonts w:eastAsia="Times New Roman" w:cs="Calibri"/>
                <w:b/>
                <w:bCs/>
                <w:color w:val="FFFFFF" w:themeColor="background1"/>
                <w:sz w:val="22"/>
              </w:rPr>
              <w:t>Name of training course</w:t>
            </w:r>
          </w:p>
        </w:tc>
        <w:tc>
          <w:tcPr>
            <w:tcW w:w="467" w:type="pct"/>
            <w:shd w:val="clear" w:color="auto" w:fill="196B24" w:themeFill="accent3"/>
          </w:tcPr>
          <w:p w14:paraId="32706E42" w14:textId="77777777" w:rsidR="003F1806" w:rsidRPr="002532E6" w:rsidRDefault="003F1806" w:rsidP="00763E85">
            <w:pPr>
              <w:spacing w:after="0"/>
              <w:rPr>
                <w:rFonts w:eastAsia="Times New Roman" w:cs="Calibri"/>
                <w:b/>
                <w:bCs/>
                <w:color w:val="FFFFFF" w:themeColor="background1"/>
                <w:sz w:val="22"/>
              </w:rPr>
            </w:pPr>
            <w:r w:rsidRPr="002532E6">
              <w:rPr>
                <w:rFonts w:eastAsia="Times New Roman" w:cs="Calibri"/>
                <w:b/>
                <w:bCs/>
                <w:color w:val="FFFFFF" w:themeColor="background1"/>
                <w:sz w:val="22"/>
              </w:rPr>
              <w:t>Proposed date(s)</w:t>
            </w:r>
          </w:p>
        </w:tc>
        <w:tc>
          <w:tcPr>
            <w:tcW w:w="433" w:type="pct"/>
            <w:shd w:val="clear" w:color="auto" w:fill="196B24" w:themeFill="accent3"/>
          </w:tcPr>
          <w:p w14:paraId="1E42AC8D" w14:textId="77777777" w:rsidR="003F1806" w:rsidRPr="002532E6" w:rsidRDefault="003F1806" w:rsidP="00763E85">
            <w:pPr>
              <w:spacing w:after="0"/>
              <w:rPr>
                <w:rFonts w:eastAsia="Times New Roman" w:cs="Calibri"/>
                <w:b/>
                <w:bCs/>
                <w:color w:val="FFFFFF" w:themeColor="background1"/>
                <w:sz w:val="22"/>
              </w:rPr>
            </w:pPr>
            <w:r w:rsidRPr="002532E6">
              <w:rPr>
                <w:rFonts w:eastAsia="Times New Roman" w:cs="Calibri"/>
                <w:b/>
                <w:bCs/>
                <w:color w:val="FFFFFF" w:themeColor="background1"/>
                <w:sz w:val="22"/>
              </w:rPr>
              <w:t>Proposed location(s)</w:t>
            </w:r>
          </w:p>
        </w:tc>
        <w:tc>
          <w:tcPr>
            <w:tcW w:w="467" w:type="pct"/>
            <w:shd w:val="clear" w:color="auto" w:fill="196B24" w:themeFill="accent3"/>
          </w:tcPr>
          <w:p w14:paraId="7EE25724" w14:textId="77777777" w:rsidR="003F1806" w:rsidRPr="002532E6" w:rsidRDefault="003F1806" w:rsidP="00763E85">
            <w:pPr>
              <w:spacing w:after="0"/>
              <w:contextualSpacing/>
              <w:rPr>
                <w:rFonts w:eastAsia="Times New Roman" w:cs="Calibri"/>
                <w:b/>
                <w:bCs/>
                <w:color w:val="FFFFFF" w:themeColor="background1"/>
                <w:sz w:val="22"/>
              </w:rPr>
            </w:pPr>
            <w:r w:rsidRPr="002532E6">
              <w:rPr>
                <w:rFonts w:eastAsia="Times New Roman" w:cs="Calibri"/>
                <w:b/>
                <w:bCs/>
                <w:color w:val="FFFFFF" w:themeColor="background1"/>
                <w:sz w:val="22"/>
              </w:rPr>
              <w:t>Target audience</w:t>
            </w:r>
          </w:p>
        </w:tc>
        <w:tc>
          <w:tcPr>
            <w:tcW w:w="667" w:type="pct"/>
            <w:shd w:val="clear" w:color="auto" w:fill="196B24" w:themeFill="accent3"/>
          </w:tcPr>
          <w:p w14:paraId="4C35E994" w14:textId="77777777" w:rsidR="003F1806" w:rsidRPr="002532E6" w:rsidRDefault="003F1806" w:rsidP="00763E85">
            <w:pPr>
              <w:spacing w:after="0"/>
              <w:contextualSpacing/>
              <w:rPr>
                <w:rFonts w:eastAsia="Times New Roman" w:cs="Calibri"/>
                <w:b/>
                <w:bCs/>
                <w:color w:val="FFFFFF" w:themeColor="background1"/>
                <w:sz w:val="22"/>
              </w:rPr>
            </w:pPr>
            <w:r w:rsidRPr="002532E6">
              <w:rPr>
                <w:rFonts w:eastAsia="Times New Roman" w:cs="Calibri"/>
                <w:b/>
                <w:bCs/>
                <w:color w:val="FFFFFF" w:themeColor="background1"/>
                <w:sz w:val="22"/>
              </w:rPr>
              <w:t>HPP Capability</w:t>
            </w:r>
          </w:p>
          <w:p w14:paraId="4B4EA303" w14:textId="77777777" w:rsidR="003F1806" w:rsidRPr="002532E6" w:rsidRDefault="003F1806" w:rsidP="00763E85">
            <w:pPr>
              <w:spacing w:after="0"/>
              <w:contextualSpacing/>
              <w:rPr>
                <w:rFonts w:eastAsia="Times New Roman" w:cs="Calibri"/>
                <w:b/>
                <w:bCs/>
                <w:color w:val="FFFFFF" w:themeColor="background1"/>
                <w:sz w:val="22"/>
              </w:rPr>
            </w:pPr>
            <w:r w:rsidRPr="002532E6">
              <w:rPr>
                <w:rFonts w:eastAsia="Times New Roman" w:cs="Calibri"/>
                <w:b/>
                <w:bCs/>
                <w:color w:val="FFFFFF" w:themeColor="background1"/>
                <w:sz w:val="22"/>
              </w:rPr>
              <w:t>HPP Objective</w:t>
            </w:r>
          </w:p>
          <w:p w14:paraId="22D09889" w14:textId="77777777" w:rsidR="003F1806" w:rsidRPr="002532E6" w:rsidRDefault="003F1806" w:rsidP="00763E85">
            <w:pPr>
              <w:spacing w:after="0"/>
              <w:contextualSpacing/>
              <w:rPr>
                <w:rFonts w:eastAsia="Times New Roman" w:cs="Calibri"/>
                <w:b/>
                <w:bCs/>
                <w:color w:val="FFFFFF" w:themeColor="background1"/>
                <w:sz w:val="22"/>
              </w:rPr>
            </w:pPr>
            <w:r w:rsidRPr="002532E6">
              <w:rPr>
                <w:rFonts w:eastAsia="Times New Roman" w:cs="Calibri"/>
                <w:b/>
                <w:bCs/>
                <w:color w:val="FFFFFF" w:themeColor="background1"/>
                <w:sz w:val="22"/>
              </w:rPr>
              <w:t>HPP Activity</w:t>
            </w:r>
          </w:p>
        </w:tc>
        <w:tc>
          <w:tcPr>
            <w:tcW w:w="1601" w:type="pct"/>
            <w:shd w:val="clear" w:color="auto" w:fill="196B24" w:themeFill="accent3"/>
          </w:tcPr>
          <w:p w14:paraId="37788F92" w14:textId="77777777" w:rsidR="003F1806" w:rsidRPr="002532E6" w:rsidRDefault="003F1806" w:rsidP="00763E85">
            <w:pPr>
              <w:spacing w:after="0"/>
              <w:contextualSpacing/>
              <w:rPr>
                <w:rFonts w:eastAsia="Times New Roman" w:cs="Calibri"/>
                <w:b/>
                <w:bCs/>
                <w:color w:val="FFFFFF" w:themeColor="background1"/>
                <w:sz w:val="22"/>
              </w:rPr>
            </w:pPr>
            <w:r w:rsidRPr="002532E6">
              <w:rPr>
                <w:rFonts w:eastAsia="Times New Roman" w:cs="Calibri"/>
                <w:b/>
                <w:bCs/>
                <w:color w:val="FFFFFF" w:themeColor="background1"/>
                <w:sz w:val="22"/>
              </w:rPr>
              <w:t>Gaps addressed (from AAR/IPs, strategic planning, etc.)</w:t>
            </w:r>
          </w:p>
        </w:tc>
        <w:tc>
          <w:tcPr>
            <w:tcW w:w="700" w:type="pct"/>
            <w:shd w:val="clear" w:color="auto" w:fill="196B24" w:themeFill="accent3"/>
          </w:tcPr>
          <w:p w14:paraId="272898AD" w14:textId="77777777" w:rsidR="003F1806" w:rsidRPr="002532E6" w:rsidRDefault="003F1806" w:rsidP="00763E85">
            <w:pPr>
              <w:spacing w:after="0"/>
              <w:contextualSpacing/>
              <w:rPr>
                <w:rFonts w:eastAsia="Times New Roman" w:cs="Calibri"/>
                <w:b/>
                <w:bCs/>
                <w:color w:val="FFFFFF" w:themeColor="background1"/>
                <w:sz w:val="22"/>
              </w:rPr>
            </w:pPr>
            <w:r w:rsidRPr="002532E6">
              <w:rPr>
                <w:rFonts w:eastAsia="Times New Roman" w:cs="Calibri"/>
                <w:b/>
                <w:bCs/>
                <w:color w:val="FFFFFF" w:themeColor="background1"/>
                <w:sz w:val="22"/>
              </w:rPr>
              <w:t>Funding type (HPP, PHEP, other – please specify)</w:t>
            </w:r>
          </w:p>
        </w:tc>
      </w:tr>
      <w:tr w:rsidR="003F1806" w:rsidRPr="00E12350" w14:paraId="001C0673" w14:textId="77777777" w:rsidTr="00097CF0">
        <w:trPr>
          <w:trHeight w:val="864"/>
        </w:trPr>
        <w:tc>
          <w:tcPr>
            <w:tcW w:w="665" w:type="pct"/>
            <w:shd w:val="clear" w:color="auto" w:fill="auto"/>
          </w:tcPr>
          <w:p w14:paraId="552C207A" w14:textId="77777777" w:rsidR="003F1806" w:rsidRPr="002532E6" w:rsidRDefault="003F1806" w:rsidP="00F619CE">
            <w:pPr>
              <w:spacing w:after="0"/>
              <w:rPr>
                <w:rFonts w:cs="Calibri"/>
                <w:sz w:val="22"/>
              </w:rPr>
            </w:pPr>
            <w:r w:rsidRPr="002532E6">
              <w:rPr>
                <w:rFonts w:cs="Calibri"/>
                <w:sz w:val="22"/>
              </w:rPr>
              <w:t>Access &amp; Functional Needs Updates</w:t>
            </w:r>
          </w:p>
        </w:tc>
        <w:tc>
          <w:tcPr>
            <w:tcW w:w="467" w:type="pct"/>
          </w:tcPr>
          <w:p w14:paraId="18E6BF9D" w14:textId="77777777" w:rsidR="003F1806" w:rsidRPr="002532E6" w:rsidRDefault="003F1806" w:rsidP="00F619CE">
            <w:pPr>
              <w:spacing w:after="0"/>
              <w:rPr>
                <w:rFonts w:cs="Calibri"/>
                <w:sz w:val="22"/>
                <w:highlight w:val="yellow"/>
              </w:rPr>
            </w:pPr>
            <w:r w:rsidRPr="002532E6">
              <w:rPr>
                <w:rFonts w:cs="Calibri"/>
                <w:sz w:val="22"/>
              </w:rPr>
              <w:t>Annually in July TBD</w:t>
            </w:r>
          </w:p>
        </w:tc>
        <w:tc>
          <w:tcPr>
            <w:tcW w:w="433" w:type="pct"/>
          </w:tcPr>
          <w:p w14:paraId="6751B4F6" w14:textId="77777777" w:rsidR="003F1806" w:rsidRPr="002532E6" w:rsidRDefault="003F1806" w:rsidP="00F619CE">
            <w:pPr>
              <w:spacing w:after="0"/>
              <w:rPr>
                <w:rFonts w:cs="Calibri"/>
                <w:sz w:val="22"/>
              </w:rPr>
            </w:pPr>
            <w:r w:rsidRPr="002532E6">
              <w:rPr>
                <w:rFonts w:cs="Calibri"/>
                <w:sz w:val="22"/>
              </w:rPr>
              <w:t>Virtual</w:t>
            </w:r>
          </w:p>
        </w:tc>
        <w:tc>
          <w:tcPr>
            <w:tcW w:w="467" w:type="pct"/>
            <w:shd w:val="clear" w:color="auto" w:fill="auto"/>
          </w:tcPr>
          <w:p w14:paraId="449833C8" w14:textId="77777777" w:rsidR="003F1806" w:rsidRPr="002532E6" w:rsidRDefault="003F1806" w:rsidP="00F619CE">
            <w:pPr>
              <w:spacing w:after="0"/>
              <w:rPr>
                <w:rFonts w:cs="Calibri"/>
                <w:sz w:val="22"/>
              </w:rPr>
            </w:pPr>
            <w:r w:rsidRPr="002532E6">
              <w:rPr>
                <w:rFonts w:cs="Calibri"/>
                <w:sz w:val="22"/>
              </w:rPr>
              <w:t>All coalition members</w:t>
            </w:r>
          </w:p>
        </w:tc>
        <w:tc>
          <w:tcPr>
            <w:tcW w:w="667" w:type="pct"/>
            <w:shd w:val="clear" w:color="auto" w:fill="auto"/>
          </w:tcPr>
          <w:p w14:paraId="1E076782" w14:textId="77777777" w:rsidR="003F1806" w:rsidRPr="002532E6" w:rsidRDefault="003F1806" w:rsidP="00F619CE">
            <w:pPr>
              <w:spacing w:after="0"/>
              <w:rPr>
                <w:rFonts w:cs="Calibri"/>
                <w:sz w:val="22"/>
              </w:rPr>
            </w:pPr>
            <w:r w:rsidRPr="002532E6">
              <w:rPr>
                <w:rFonts w:cs="Calibri"/>
                <w:sz w:val="22"/>
              </w:rPr>
              <w:t>Capability 1</w:t>
            </w:r>
          </w:p>
          <w:p w14:paraId="1D1AB6A1" w14:textId="77777777" w:rsidR="003F1806" w:rsidRPr="002532E6" w:rsidRDefault="003F1806" w:rsidP="00F619CE">
            <w:pPr>
              <w:spacing w:after="0"/>
              <w:rPr>
                <w:rFonts w:cs="Calibri"/>
                <w:sz w:val="22"/>
              </w:rPr>
            </w:pPr>
            <w:r w:rsidRPr="002532E6">
              <w:rPr>
                <w:rFonts w:cs="Calibri"/>
                <w:sz w:val="22"/>
              </w:rPr>
              <w:t>Objective 4</w:t>
            </w:r>
          </w:p>
          <w:p w14:paraId="24DCEE25" w14:textId="77777777" w:rsidR="003F1806" w:rsidRPr="002532E6" w:rsidRDefault="003F1806" w:rsidP="00F619CE">
            <w:pPr>
              <w:spacing w:after="0"/>
              <w:rPr>
                <w:rFonts w:cs="Calibri"/>
                <w:sz w:val="22"/>
              </w:rPr>
            </w:pPr>
            <w:r w:rsidRPr="002532E6">
              <w:rPr>
                <w:rFonts w:cs="Calibri"/>
                <w:sz w:val="22"/>
              </w:rPr>
              <w:t>Activity 2</w:t>
            </w:r>
          </w:p>
        </w:tc>
        <w:tc>
          <w:tcPr>
            <w:tcW w:w="1601" w:type="pct"/>
            <w:shd w:val="clear" w:color="auto" w:fill="auto"/>
          </w:tcPr>
          <w:p w14:paraId="4AA8C8FF" w14:textId="77777777" w:rsidR="003F1806" w:rsidRPr="002532E6" w:rsidRDefault="003F1806" w:rsidP="00F619CE">
            <w:pPr>
              <w:spacing w:after="0"/>
              <w:rPr>
                <w:rFonts w:cs="Calibri"/>
                <w:sz w:val="22"/>
              </w:rPr>
            </w:pPr>
            <w:r w:rsidRPr="002532E6">
              <w:rPr>
                <w:rFonts w:cs="Calibri"/>
                <w:sz w:val="22"/>
              </w:rPr>
              <w:t>Ongoing education to ensure coalition members have plans that incorporate the AFN population.</w:t>
            </w:r>
          </w:p>
        </w:tc>
        <w:tc>
          <w:tcPr>
            <w:tcW w:w="700" w:type="pct"/>
            <w:shd w:val="clear" w:color="auto" w:fill="auto"/>
          </w:tcPr>
          <w:p w14:paraId="4833CA62" w14:textId="77777777" w:rsidR="003F1806" w:rsidRPr="002532E6" w:rsidRDefault="003F1806" w:rsidP="00F619CE">
            <w:pPr>
              <w:spacing w:after="0"/>
              <w:rPr>
                <w:rFonts w:cs="Calibri"/>
                <w:sz w:val="22"/>
              </w:rPr>
            </w:pPr>
            <w:r w:rsidRPr="002532E6">
              <w:rPr>
                <w:rFonts w:cs="Calibri"/>
                <w:sz w:val="22"/>
              </w:rPr>
              <w:t>HPP</w:t>
            </w:r>
          </w:p>
          <w:p w14:paraId="05E7F316" w14:textId="77777777" w:rsidR="003F1806" w:rsidRPr="002532E6" w:rsidRDefault="003F1806" w:rsidP="00F619CE">
            <w:pPr>
              <w:spacing w:after="0"/>
              <w:rPr>
                <w:rFonts w:cs="Calibri"/>
                <w:sz w:val="22"/>
              </w:rPr>
            </w:pPr>
          </w:p>
          <w:p w14:paraId="2E655288" w14:textId="77777777" w:rsidR="003F1806" w:rsidRPr="002532E6" w:rsidRDefault="003F1806" w:rsidP="00F619CE">
            <w:pPr>
              <w:spacing w:after="0"/>
              <w:rPr>
                <w:rFonts w:cs="Calibri"/>
                <w:sz w:val="22"/>
              </w:rPr>
            </w:pPr>
          </w:p>
        </w:tc>
      </w:tr>
      <w:tr w:rsidR="003F1806" w:rsidRPr="005906F1" w14:paraId="2AEAC0B8" w14:textId="77777777" w:rsidTr="00097CF0">
        <w:trPr>
          <w:trHeight w:val="864"/>
        </w:trPr>
        <w:tc>
          <w:tcPr>
            <w:tcW w:w="665" w:type="pct"/>
            <w:shd w:val="clear" w:color="auto" w:fill="auto"/>
          </w:tcPr>
          <w:p w14:paraId="4E30117D" w14:textId="77777777" w:rsidR="003F1806" w:rsidRPr="002532E6" w:rsidRDefault="003F1806" w:rsidP="00F619CE">
            <w:pPr>
              <w:spacing w:after="0"/>
              <w:rPr>
                <w:rFonts w:cs="Calibri"/>
                <w:sz w:val="22"/>
              </w:rPr>
            </w:pPr>
            <w:bookmarkStart w:id="11" w:name="_Hlk137031002"/>
            <w:proofErr w:type="spellStart"/>
            <w:r w:rsidRPr="002532E6">
              <w:rPr>
                <w:rFonts w:cs="Calibri"/>
                <w:sz w:val="22"/>
              </w:rPr>
              <w:t>MNTrac</w:t>
            </w:r>
            <w:proofErr w:type="spellEnd"/>
            <w:r w:rsidRPr="002532E6">
              <w:rPr>
                <w:rFonts w:cs="Calibri"/>
                <w:sz w:val="22"/>
              </w:rPr>
              <w:t xml:space="preserve"> Lunch-N-Learn</w:t>
            </w:r>
          </w:p>
        </w:tc>
        <w:tc>
          <w:tcPr>
            <w:tcW w:w="467" w:type="pct"/>
          </w:tcPr>
          <w:p w14:paraId="251BCC98" w14:textId="77777777" w:rsidR="003F1806" w:rsidRPr="002532E6" w:rsidRDefault="003F1806" w:rsidP="00F619CE">
            <w:pPr>
              <w:spacing w:after="0"/>
              <w:rPr>
                <w:rFonts w:cs="Calibri"/>
                <w:sz w:val="22"/>
              </w:rPr>
            </w:pPr>
            <w:r w:rsidRPr="002532E6">
              <w:rPr>
                <w:rFonts w:cs="Calibri"/>
                <w:sz w:val="22"/>
              </w:rPr>
              <w:t>July (2</w:t>
            </w:r>
            <w:r w:rsidRPr="002532E6">
              <w:rPr>
                <w:rFonts w:cs="Calibri"/>
                <w:sz w:val="22"/>
                <w:vertAlign w:val="superscript"/>
              </w:rPr>
              <w:t>nd</w:t>
            </w:r>
            <w:r w:rsidRPr="002532E6">
              <w:rPr>
                <w:rFonts w:cs="Calibri"/>
                <w:sz w:val="22"/>
              </w:rPr>
              <w:t xml:space="preserve"> Tuesday)</w:t>
            </w:r>
          </w:p>
          <w:p w14:paraId="36849F76" w14:textId="77777777" w:rsidR="003F1806" w:rsidRPr="002532E6" w:rsidRDefault="003F1806" w:rsidP="00F619CE">
            <w:pPr>
              <w:spacing w:after="0"/>
              <w:rPr>
                <w:rFonts w:cs="Calibri"/>
                <w:sz w:val="22"/>
              </w:rPr>
            </w:pPr>
            <w:r w:rsidRPr="002532E6">
              <w:rPr>
                <w:rFonts w:cs="Calibri"/>
                <w:sz w:val="22"/>
              </w:rPr>
              <w:t>12:00-13:00</w:t>
            </w:r>
          </w:p>
        </w:tc>
        <w:tc>
          <w:tcPr>
            <w:tcW w:w="433" w:type="pct"/>
          </w:tcPr>
          <w:p w14:paraId="18E64D35" w14:textId="77777777" w:rsidR="003F1806" w:rsidRPr="002532E6" w:rsidRDefault="003F1806" w:rsidP="00F619CE">
            <w:pPr>
              <w:spacing w:after="0"/>
              <w:rPr>
                <w:rFonts w:cs="Calibri"/>
                <w:sz w:val="22"/>
              </w:rPr>
            </w:pPr>
            <w:r w:rsidRPr="002532E6">
              <w:rPr>
                <w:rFonts w:cs="Calibri"/>
                <w:sz w:val="22"/>
              </w:rPr>
              <w:t>EP Virtual Academy</w:t>
            </w:r>
          </w:p>
        </w:tc>
        <w:tc>
          <w:tcPr>
            <w:tcW w:w="467" w:type="pct"/>
            <w:shd w:val="clear" w:color="auto" w:fill="auto"/>
          </w:tcPr>
          <w:p w14:paraId="562CADD7" w14:textId="77777777" w:rsidR="003F1806" w:rsidRPr="002532E6" w:rsidRDefault="003F1806" w:rsidP="00F619CE">
            <w:pPr>
              <w:spacing w:after="0"/>
              <w:rPr>
                <w:rFonts w:cs="Calibri"/>
                <w:sz w:val="22"/>
              </w:rPr>
            </w:pPr>
            <w:r w:rsidRPr="002532E6">
              <w:rPr>
                <w:rFonts w:cs="Calibri"/>
                <w:sz w:val="22"/>
              </w:rPr>
              <w:t>All Coalition Members</w:t>
            </w:r>
          </w:p>
        </w:tc>
        <w:tc>
          <w:tcPr>
            <w:tcW w:w="667" w:type="pct"/>
            <w:shd w:val="clear" w:color="auto" w:fill="auto"/>
          </w:tcPr>
          <w:p w14:paraId="0B15E4CE" w14:textId="77777777" w:rsidR="003F1806" w:rsidRPr="002532E6" w:rsidRDefault="003F1806" w:rsidP="00F619CE">
            <w:pPr>
              <w:spacing w:after="0"/>
              <w:rPr>
                <w:rFonts w:cs="Calibri"/>
                <w:sz w:val="22"/>
              </w:rPr>
            </w:pPr>
            <w:r w:rsidRPr="002532E6">
              <w:rPr>
                <w:rFonts w:cs="Calibri"/>
                <w:sz w:val="22"/>
              </w:rPr>
              <w:t>Capability 2</w:t>
            </w:r>
          </w:p>
          <w:p w14:paraId="61F76230" w14:textId="77777777" w:rsidR="003F1806" w:rsidRPr="002532E6" w:rsidRDefault="003F1806" w:rsidP="00F619CE">
            <w:pPr>
              <w:spacing w:after="0"/>
              <w:rPr>
                <w:rFonts w:cs="Calibri"/>
                <w:sz w:val="22"/>
              </w:rPr>
            </w:pPr>
            <w:r w:rsidRPr="002532E6">
              <w:rPr>
                <w:rFonts w:cs="Calibri"/>
                <w:sz w:val="22"/>
              </w:rPr>
              <w:t>Objective 2</w:t>
            </w:r>
          </w:p>
          <w:p w14:paraId="6A7EC3D8" w14:textId="77777777" w:rsidR="003F1806" w:rsidRPr="002532E6" w:rsidRDefault="003F1806" w:rsidP="00F619CE">
            <w:pPr>
              <w:spacing w:after="0"/>
              <w:rPr>
                <w:rFonts w:cs="Calibri"/>
                <w:sz w:val="22"/>
              </w:rPr>
            </w:pPr>
            <w:r w:rsidRPr="002532E6">
              <w:rPr>
                <w:rFonts w:cs="Calibri"/>
                <w:sz w:val="22"/>
              </w:rPr>
              <w:t>Activity 3</w:t>
            </w:r>
          </w:p>
        </w:tc>
        <w:tc>
          <w:tcPr>
            <w:tcW w:w="1601" w:type="pct"/>
            <w:shd w:val="clear" w:color="auto" w:fill="auto"/>
          </w:tcPr>
          <w:p w14:paraId="1C2C31B4" w14:textId="77777777" w:rsidR="003F1806" w:rsidRPr="002532E6" w:rsidRDefault="003F1806" w:rsidP="00F619CE">
            <w:pPr>
              <w:spacing w:after="0"/>
              <w:rPr>
                <w:rFonts w:cs="Calibri"/>
                <w:sz w:val="22"/>
              </w:rPr>
            </w:pPr>
            <w:r w:rsidRPr="002532E6">
              <w:rPr>
                <w:rFonts w:cs="Calibri"/>
                <w:sz w:val="22"/>
              </w:rPr>
              <w:t xml:space="preserve">This is your opportunity to gain experience the ins and outs of </w:t>
            </w:r>
            <w:proofErr w:type="spellStart"/>
            <w:r w:rsidRPr="002532E6">
              <w:rPr>
                <w:rFonts w:cs="Calibri"/>
                <w:sz w:val="22"/>
              </w:rPr>
              <w:t>MNTrac</w:t>
            </w:r>
            <w:proofErr w:type="spellEnd"/>
            <w:r w:rsidRPr="002532E6">
              <w:rPr>
                <w:rFonts w:cs="Calibri"/>
                <w:sz w:val="22"/>
              </w:rPr>
              <w:t xml:space="preserve"> and to get inexperienced users the required training to enable them to adequately utilize this resource.</w:t>
            </w:r>
          </w:p>
        </w:tc>
        <w:tc>
          <w:tcPr>
            <w:tcW w:w="700" w:type="pct"/>
            <w:shd w:val="clear" w:color="auto" w:fill="auto"/>
          </w:tcPr>
          <w:p w14:paraId="667B8002" w14:textId="77777777" w:rsidR="003F1806" w:rsidRPr="002532E6" w:rsidRDefault="003F1806" w:rsidP="00F619CE">
            <w:pPr>
              <w:spacing w:after="0"/>
              <w:rPr>
                <w:rFonts w:cs="Calibri"/>
                <w:sz w:val="22"/>
              </w:rPr>
            </w:pPr>
            <w:r w:rsidRPr="002532E6">
              <w:rPr>
                <w:rFonts w:cs="Calibri"/>
                <w:sz w:val="22"/>
              </w:rPr>
              <w:t>HPP</w:t>
            </w:r>
          </w:p>
        </w:tc>
      </w:tr>
      <w:bookmarkEnd w:id="11"/>
      <w:tr w:rsidR="003F1806" w:rsidRPr="00E12350" w14:paraId="7CB19B42" w14:textId="77777777" w:rsidTr="00097CF0">
        <w:trPr>
          <w:trHeight w:val="864"/>
        </w:trPr>
        <w:tc>
          <w:tcPr>
            <w:tcW w:w="665" w:type="pct"/>
            <w:shd w:val="clear" w:color="auto" w:fill="auto"/>
          </w:tcPr>
          <w:p w14:paraId="0AF00D37" w14:textId="77777777" w:rsidR="003F1806" w:rsidRPr="002532E6" w:rsidRDefault="003F1806" w:rsidP="00F619CE">
            <w:pPr>
              <w:spacing w:after="0"/>
              <w:rPr>
                <w:rFonts w:cs="Calibri"/>
                <w:sz w:val="22"/>
              </w:rPr>
            </w:pPr>
            <w:r w:rsidRPr="002532E6">
              <w:rPr>
                <w:rFonts w:cs="Calibri"/>
                <w:sz w:val="22"/>
              </w:rPr>
              <w:t>Infectious &amp; Emerging Disease Updates</w:t>
            </w:r>
          </w:p>
          <w:p w14:paraId="3637BD90" w14:textId="77777777" w:rsidR="003F1806" w:rsidRPr="002532E6" w:rsidRDefault="003F1806" w:rsidP="00F619CE">
            <w:pPr>
              <w:spacing w:after="0"/>
              <w:rPr>
                <w:rFonts w:cs="Calibri"/>
                <w:sz w:val="22"/>
              </w:rPr>
            </w:pPr>
          </w:p>
        </w:tc>
        <w:tc>
          <w:tcPr>
            <w:tcW w:w="467" w:type="pct"/>
          </w:tcPr>
          <w:p w14:paraId="13701B33" w14:textId="77777777" w:rsidR="003F1806" w:rsidRPr="002532E6" w:rsidRDefault="003F1806" w:rsidP="00F619CE">
            <w:pPr>
              <w:spacing w:after="0"/>
              <w:rPr>
                <w:rFonts w:cs="Calibri"/>
                <w:sz w:val="22"/>
              </w:rPr>
            </w:pPr>
            <w:r w:rsidRPr="002532E6">
              <w:rPr>
                <w:rFonts w:cs="Calibri"/>
                <w:sz w:val="22"/>
              </w:rPr>
              <w:t>Annually in September TBD</w:t>
            </w:r>
          </w:p>
        </w:tc>
        <w:tc>
          <w:tcPr>
            <w:tcW w:w="433" w:type="pct"/>
          </w:tcPr>
          <w:p w14:paraId="4ED03DDB" w14:textId="77777777" w:rsidR="003F1806" w:rsidRPr="002532E6" w:rsidRDefault="003F1806" w:rsidP="00F619CE">
            <w:pPr>
              <w:spacing w:after="0"/>
              <w:rPr>
                <w:rFonts w:cs="Calibri"/>
                <w:sz w:val="22"/>
              </w:rPr>
            </w:pPr>
            <w:r w:rsidRPr="002532E6">
              <w:rPr>
                <w:rFonts w:cs="Calibri"/>
                <w:sz w:val="22"/>
              </w:rPr>
              <w:t>Virtual</w:t>
            </w:r>
          </w:p>
        </w:tc>
        <w:tc>
          <w:tcPr>
            <w:tcW w:w="467" w:type="pct"/>
            <w:shd w:val="clear" w:color="auto" w:fill="auto"/>
          </w:tcPr>
          <w:p w14:paraId="25E1DB98" w14:textId="77777777" w:rsidR="003F1806" w:rsidRPr="002532E6" w:rsidRDefault="003F1806" w:rsidP="00F619CE">
            <w:pPr>
              <w:spacing w:after="0"/>
              <w:rPr>
                <w:rFonts w:cs="Calibri"/>
                <w:sz w:val="22"/>
              </w:rPr>
            </w:pPr>
            <w:r w:rsidRPr="002532E6">
              <w:rPr>
                <w:rFonts w:cs="Calibri"/>
                <w:sz w:val="22"/>
              </w:rPr>
              <w:t>All Coalition</w:t>
            </w:r>
          </w:p>
        </w:tc>
        <w:tc>
          <w:tcPr>
            <w:tcW w:w="667" w:type="pct"/>
            <w:shd w:val="clear" w:color="auto" w:fill="auto"/>
          </w:tcPr>
          <w:p w14:paraId="64B2124F" w14:textId="77777777" w:rsidR="003F1806" w:rsidRPr="002532E6" w:rsidRDefault="003F1806" w:rsidP="00F619CE">
            <w:pPr>
              <w:spacing w:after="0"/>
              <w:rPr>
                <w:rFonts w:cs="Calibri"/>
                <w:sz w:val="22"/>
              </w:rPr>
            </w:pPr>
            <w:r w:rsidRPr="002532E6">
              <w:rPr>
                <w:rFonts w:cs="Calibri"/>
                <w:sz w:val="22"/>
              </w:rPr>
              <w:t>Capability 3</w:t>
            </w:r>
          </w:p>
          <w:p w14:paraId="1E755477" w14:textId="77777777" w:rsidR="003F1806" w:rsidRPr="002532E6" w:rsidRDefault="003F1806" w:rsidP="00F619CE">
            <w:pPr>
              <w:spacing w:after="0"/>
              <w:rPr>
                <w:rFonts w:cs="Calibri"/>
                <w:sz w:val="22"/>
              </w:rPr>
            </w:pPr>
            <w:r w:rsidRPr="002532E6">
              <w:rPr>
                <w:rFonts w:cs="Calibri"/>
                <w:sz w:val="22"/>
              </w:rPr>
              <w:t>Objective 5</w:t>
            </w:r>
          </w:p>
          <w:p w14:paraId="16362510" w14:textId="77777777" w:rsidR="003F1806" w:rsidRPr="002532E6" w:rsidRDefault="003F1806" w:rsidP="00F619CE">
            <w:pPr>
              <w:spacing w:after="0"/>
              <w:rPr>
                <w:rFonts w:cs="Calibri"/>
                <w:sz w:val="22"/>
              </w:rPr>
            </w:pPr>
            <w:r w:rsidRPr="002532E6">
              <w:rPr>
                <w:rFonts w:cs="Calibri"/>
                <w:sz w:val="22"/>
              </w:rPr>
              <w:t>Activity 2</w:t>
            </w:r>
          </w:p>
          <w:p w14:paraId="36388365" w14:textId="77777777" w:rsidR="003F1806" w:rsidRPr="002532E6" w:rsidRDefault="003F1806" w:rsidP="00F619CE">
            <w:pPr>
              <w:spacing w:after="0"/>
              <w:rPr>
                <w:rFonts w:cs="Calibri"/>
                <w:sz w:val="22"/>
              </w:rPr>
            </w:pPr>
          </w:p>
          <w:p w14:paraId="31159674" w14:textId="77777777" w:rsidR="003F1806" w:rsidRPr="002532E6" w:rsidRDefault="003F1806" w:rsidP="00F619CE">
            <w:pPr>
              <w:spacing w:after="0"/>
              <w:rPr>
                <w:rFonts w:cs="Calibri"/>
                <w:sz w:val="22"/>
              </w:rPr>
            </w:pPr>
            <w:r w:rsidRPr="002532E6">
              <w:rPr>
                <w:rFonts w:cs="Calibri"/>
                <w:sz w:val="22"/>
              </w:rPr>
              <w:t>Capability 4</w:t>
            </w:r>
          </w:p>
          <w:p w14:paraId="2439B509" w14:textId="77777777" w:rsidR="003F1806" w:rsidRPr="002532E6" w:rsidRDefault="003F1806" w:rsidP="00F619CE">
            <w:pPr>
              <w:spacing w:after="0"/>
              <w:rPr>
                <w:rFonts w:cs="Calibri"/>
                <w:sz w:val="22"/>
              </w:rPr>
            </w:pPr>
            <w:r w:rsidRPr="002532E6">
              <w:rPr>
                <w:rFonts w:cs="Calibri"/>
                <w:sz w:val="22"/>
              </w:rPr>
              <w:t>Objective 2</w:t>
            </w:r>
          </w:p>
          <w:p w14:paraId="54E2EC64" w14:textId="77777777" w:rsidR="003F1806" w:rsidRPr="002532E6" w:rsidRDefault="003F1806" w:rsidP="00F619CE">
            <w:pPr>
              <w:spacing w:after="0"/>
              <w:rPr>
                <w:rFonts w:cs="Calibri"/>
                <w:sz w:val="22"/>
              </w:rPr>
            </w:pPr>
            <w:r w:rsidRPr="002532E6">
              <w:rPr>
                <w:rFonts w:cs="Calibri"/>
                <w:sz w:val="22"/>
              </w:rPr>
              <w:t>Activity 9</w:t>
            </w:r>
          </w:p>
        </w:tc>
        <w:tc>
          <w:tcPr>
            <w:tcW w:w="1601" w:type="pct"/>
            <w:shd w:val="clear" w:color="auto" w:fill="auto"/>
          </w:tcPr>
          <w:p w14:paraId="2093952B" w14:textId="77777777" w:rsidR="003F1806" w:rsidRPr="002532E6" w:rsidRDefault="003F1806" w:rsidP="00F619CE">
            <w:pPr>
              <w:spacing w:after="0"/>
              <w:rPr>
                <w:rFonts w:cs="Calibri"/>
                <w:sz w:val="22"/>
              </w:rPr>
            </w:pPr>
            <w:r w:rsidRPr="002532E6">
              <w:rPr>
                <w:rFonts w:cs="Calibri"/>
                <w:sz w:val="22"/>
              </w:rPr>
              <w:t xml:space="preserve">Due to frequent changes in identification processes, prevention, and treatment measures; this annual update allows the regional epidemiologist the opportunity to focus on current and potential infectious disease issues. </w:t>
            </w:r>
          </w:p>
        </w:tc>
        <w:tc>
          <w:tcPr>
            <w:tcW w:w="700" w:type="pct"/>
            <w:shd w:val="clear" w:color="auto" w:fill="auto"/>
          </w:tcPr>
          <w:p w14:paraId="58CE481E" w14:textId="77777777" w:rsidR="003F1806" w:rsidRPr="002532E6" w:rsidRDefault="003F1806" w:rsidP="00F619CE">
            <w:pPr>
              <w:spacing w:after="0"/>
              <w:rPr>
                <w:rFonts w:cs="Calibri"/>
                <w:sz w:val="22"/>
              </w:rPr>
            </w:pPr>
            <w:r w:rsidRPr="002532E6">
              <w:rPr>
                <w:rFonts w:cs="Calibri"/>
                <w:sz w:val="22"/>
              </w:rPr>
              <w:t xml:space="preserve">HPP </w:t>
            </w:r>
          </w:p>
        </w:tc>
      </w:tr>
      <w:tr w:rsidR="003F1806" w:rsidRPr="00E12350" w14:paraId="0743D684" w14:textId="77777777" w:rsidTr="00097CF0">
        <w:trPr>
          <w:trHeight w:val="864"/>
        </w:trPr>
        <w:tc>
          <w:tcPr>
            <w:tcW w:w="665" w:type="pct"/>
            <w:tcBorders>
              <w:top w:val="single" w:sz="4" w:space="0" w:color="auto"/>
              <w:left w:val="single" w:sz="4" w:space="0" w:color="auto"/>
              <w:bottom w:val="single" w:sz="4" w:space="0" w:color="auto"/>
              <w:right w:val="single" w:sz="4" w:space="0" w:color="auto"/>
            </w:tcBorders>
            <w:shd w:val="clear" w:color="auto" w:fill="auto"/>
          </w:tcPr>
          <w:p w14:paraId="449E368D" w14:textId="77777777" w:rsidR="003F1806" w:rsidRPr="002532E6" w:rsidRDefault="003F1806" w:rsidP="00F619CE">
            <w:pPr>
              <w:spacing w:after="0"/>
              <w:rPr>
                <w:rFonts w:cs="Calibri"/>
                <w:sz w:val="22"/>
              </w:rPr>
            </w:pPr>
            <w:r w:rsidRPr="002532E6">
              <w:rPr>
                <w:rFonts w:cs="Calibri"/>
                <w:sz w:val="22"/>
              </w:rPr>
              <w:t>Regional HVA Workshop &amp; Updates</w:t>
            </w:r>
          </w:p>
        </w:tc>
        <w:tc>
          <w:tcPr>
            <w:tcW w:w="467" w:type="pct"/>
            <w:tcBorders>
              <w:top w:val="single" w:sz="4" w:space="0" w:color="auto"/>
              <w:left w:val="single" w:sz="4" w:space="0" w:color="auto"/>
              <w:bottom w:val="single" w:sz="4" w:space="0" w:color="auto"/>
              <w:right w:val="single" w:sz="4" w:space="0" w:color="auto"/>
            </w:tcBorders>
          </w:tcPr>
          <w:p w14:paraId="049F9791" w14:textId="77777777" w:rsidR="003F1806" w:rsidRPr="002532E6" w:rsidRDefault="003F1806" w:rsidP="00F619CE">
            <w:pPr>
              <w:spacing w:after="0"/>
              <w:rPr>
                <w:rFonts w:cs="Calibri"/>
                <w:sz w:val="22"/>
              </w:rPr>
            </w:pPr>
            <w:r w:rsidRPr="002532E6">
              <w:rPr>
                <w:rFonts w:cs="Calibri"/>
                <w:sz w:val="22"/>
              </w:rPr>
              <w:t xml:space="preserve">Annually in January </w:t>
            </w:r>
          </w:p>
        </w:tc>
        <w:tc>
          <w:tcPr>
            <w:tcW w:w="433" w:type="pct"/>
            <w:tcBorders>
              <w:top w:val="single" w:sz="4" w:space="0" w:color="auto"/>
              <w:left w:val="single" w:sz="4" w:space="0" w:color="auto"/>
              <w:bottom w:val="single" w:sz="4" w:space="0" w:color="auto"/>
              <w:right w:val="single" w:sz="4" w:space="0" w:color="auto"/>
            </w:tcBorders>
          </w:tcPr>
          <w:p w14:paraId="79864F11" w14:textId="77777777" w:rsidR="003F1806" w:rsidRPr="002532E6" w:rsidRDefault="003F1806" w:rsidP="00F619CE">
            <w:pPr>
              <w:spacing w:after="0"/>
              <w:rPr>
                <w:rFonts w:cs="Calibri"/>
                <w:sz w:val="22"/>
              </w:rPr>
            </w:pPr>
            <w:r w:rsidRPr="002532E6">
              <w:rPr>
                <w:rFonts w:cs="Calibri"/>
                <w:sz w:val="22"/>
              </w:rPr>
              <w:t>Virtual</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309444A0" w14:textId="77777777" w:rsidR="003F1806" w:rsidRPr="002532E6" w:rsidRDefault="003F1806" w:rsidP="00F619CE">
            <w:pPr>
              <w:spacing w:after="0"/>
              <w:rPr>
                <w:rFonts w:cs="Calibri"/>
                <w:sz w:val="22"/>
              </w:rPr>
            </w:pPr>
            <w:r w:rsidRPr="002532E6">
              <w:rPr>
                <w:rFonts w:cs="Calibri"/>
                <w:sz w:val="22"/>
              </w:rPr>
              <w:t>All Coalition Members</w:t>
            </w:r>
          </w:p>
        </w:tc>
        <w:tc>
          <w:tcPr>
            <w:tcW w:w="667" w:type="pct"/>
            <w:tcBorders>
              <w:top w:val="single" w:sz="4" w:space="0" w:color="auto"/>
              <w:left w:val="single" w:sz="4" w:space="0" w:color="auto"/>
              <w:bottom w:val="single" w:sz="4" w:space="0" w:color="auto"/>
              <w:right w:val="single" w:sz="4" w:space="0" w:color="auto"/>
            </w:tcBorders>
            <w:shd w:val="clear" w:color="auto" w:fill="auto"/>
          </w:tcPr>
          <w:p w14:paraId="431974EF" w14:textId="77777777" w:rsidR="003F1806" w:rsidRPr="002532E6" w:rsidRDefault="003F1806" w:rsidP="00F619CE">
            <w:pPr>
              <w:spacing w:after="0"/>
              <w:rPr>
                <w:rFonts w:cs="Calibri"/>
                <w:sz w:val="22"/>
              </w:rPr>
            </w:pPr>
            <w:r w:rsidRPr="002532E6">
              <w:rPr>
                <w:rFonts w:cs="Calibri"/>
                <w:sz w:val="22"/>
              </w:rPr>
              <w:t>Capability 1</w:t>
            </w:r>
          </w:p>
          <w:p w14:paraId="42A7C140" w14:textId="77777777" w:rsidR="003F1806" w:rsidRPr="002532E6" w:rsidRDefault="003F1806" w:rsidP="00F619CE">
            <w:pPr>
              <w:spacing w:after="0"/>
              <w:rPr>
                <w:rFonts w:cs="Calibri"/>
                <w:sz w:val="22"/>
              </w:rPr>
            </w:pPr>
            <w:r w:rsidRPr="002532E6">
              <w:rPr>
                <w:rFonts w:cs="Calibri"/>
                <w:sz w:val="22"/>
              </w:rPr>
              <w:t>Objective 2</w:t>
            </w:r>
          </w:p>
          <w:p w14:paraId="38AD9894" w14:textId="77777777" w:rsidR="003F1806" w:rsidRPr="002532E6" w:rsidRDefault="003F1806" w:rsidP="00F619CE">
            <w:pPr>
              <w:spacing w:after="0"/>
              <w:rPr>
                <w:rFonts w:cs="Calibri"/>
                <w:sz w:val="22"/>
              </w:rPr>
            </w:pPr>
            <w:r w:rsidRPr="002532E6">
              <w:rPr>
                <w:rFonts w:cs="Calibri"/>
                <w:sz w:val="22"/>
              </w:rPr>
              <w:t>Activity 1</w:t>
            </w:r>
          </w:p>
        </w:tc>
        <w:tc>
          <w:tcPr>
            <w:tcW w:w="1601" w:type="pct"/>
            <w:tcBorders>
              <w:top w:val="single" w:sz="4" w:space="0" w:color="auto"/>
              <w:left w:val="single" w:sz="4" w:space="0" w:color="auto"/>
              <w:bottom w:val="single" w:sz="4" w:space="0" w:color="auto"/>
              <w:right w:val="single" w:sz="4" w:space="0" w:color="auto"/>
            </w:tcBorders>
            <w:shd w:val="clear" w:color="auto" w:fill="auto"/>
          </w:tcPr>
          <w:p w14:paraId="76C347EB" w14:textId="77777777" w:rsidR="003F1806" w:rsidRPr="002532E6" w:rsidRDefault="003F1806" w:rsidP="00F619CE">
            <w:pPr>
              <w:spacing w:after="0"/>
              <w:rPr>
                <w:rFonts w:cs="Calibri"/>
                <w:sz w:val="22"/>
              </w:rPr>
            </w:pPr>
            <w:r w:rsidRPr="002532E6">
              <w:rPr>
                <w:rFonts w:cs="Calibri"/>
                <w:sz w:val="22"/>
              </w:rPr>
              <w:t>Assessing regional hazards is needed annually to stay current on understanding and planning for regional risks to minimize gaps in planning and exercising.</w:t>
            </w:r>
          </w:p>
        </w:tc>
        <w:tc>
          <w:tcPr>
            <w:tcW w:w="700" w:type="pct"/>
            <w:tcBorders>
              <w:top w:val="single" w:sz="4" w:space="0" w:color="auto"/>
              <w:left w:val="single" w:sz="4" w:space="0" w:color="auto"/>
              <w:bottom w:val="single" w:sz="4" w:space="0" w:color="auto"/>
              <w:right w:val="single" w:sz="4" w:space="0" w:color="auto"/>
            </w:tcBorders>
            <w:shd w:val="clear" w:color="auto" w:fill="auto"/>
          </w:tcPr>
          <w:p w14:paraId="3CAB00A0" w14:textId="77777777" w:rsidR="003F1806" w:rsidRPr="002532E6" w:rsidRDefault="003F1806" w:rsidP="00F619CE">
            <w:pPr>
              <w:spacing w:after="0"/>
              <w:rPr>
                <w:rFonts w:cs="Calibri"/>
                <w:sz w:val="22"/>
              </w:rPr>
            </w:pPr>
            <w:r w:rsidRPr="002532E6">
              <w:rPr>
                <w:rFonts w:cs="Calibri"/>
                <w:sz w:val="22"/>
              </w:rPr>
              <w:t>HPP</w:t>
            </w:r>
          </w:p>
        </w:tc>
      </w:tr>
      <w:tr w:rsidR="003F1806" w:rsidRPr="00E12350" w14:paraId="5A22825A" w14:textId="77777777" w:rsidTr="00097CF0">
        <w:trPr>
          <w:trHeight w:val="864"/>
        </w:trPr>
        <w:tc>
          <w:tcPr>
            <w:tcW w:w="665" w:type="pct"/>
            <w:tcBorders>
              <w:top w:val="single" w:sz="4" w:space="0" w:color="auto"/>
              <w:left w:val="single" w:sz="4" w:space="0" w:color="auto"/>
              <w:bottom w:val="single" w:sz="4" w:space="0" w:color="auto"/>
              <w:right w:val="single" w:sz="4" w:space="0" w:color="auto"/>
            </w:tcBorders>
            <w:shd w:val="clear" w:color="auto" w:fill="auto"/>
          </w:tcPr>
          <w:p w14:paraId="50893801" w14:textId="77777777" w:rsidR="003F1806" w:rsidRPr="002532E6" w:rsidRDefault="003F1806" w:rsidP="00F619CE">
            <w:pPr>
              <w:spacing w:after="0"/>
              <w:rPr>
                <w:rFonts w:cs="Calibri"/>
                <w:sz w:val="22"/>
              </w:rPr>
            </w:pPr>
            <w:r w:rsidRPr="002532E6">
              <w:rPr>
                <w:rFonts w:cs="Calibri"/>
                <w:sz w:val="22"/>
              </w:rPr>
              <w:t>Executive Engagement/ Coalition Overview &amp; Review</w:t>
            </w:r>
          </w:p>
        </w:tc>
        <w:tc>
          <w:tcPr>
            <w:tcW w:w="467" w:type="pct"/>
            <w:tcBorders>
              <w:top w:val="single" w:sz="4" w:space="0" w:color="auto"/>
              <w:left w:val="single" w:sz="4" w:space="0" w:color="auto"/>
              <w:bottom w:val="single" w:sz="4" w:space="0" w:color="auto"/>
              <w:right w:val="single" w:sz="4" w:space="0" w:color="auto"/>
            </w:tcBorders>
          </w:tcPr>
          <w:p w14:paraId="3B366517" w14:textId="77777777" w:rsidR="003F1806" w:rsidRPr="002532E6" w:rsidRDefault="003F1806" w:rsidP="00F619CE">
            <w:pPr>
              <w:spacing w:after="0"/>
              <w:rPr>
                <w:rFonts w:cs="Calibri"/>
                <w:sz w:val="22"/>
              </w:rPr>
            </w:pPr>
            <w:r w:rsidRPr="002532E6">
              <w:rPr>
                <w:rFonts w:cs="Calibri"/>
                <w:sz w:val="22"/>
              </w:rPr>
              <w:t>Annually in October TBD</w:t>
            </w:r>
          </w:p>
        </w:tc>
        <w:tc>
          <w:tcPr>
            <w:tcW w:w="433" w:type="pct"/>
            <w:tcBorders>
              <w:top w:val="single" w:sz="4" w:space="0" w:color="auto"/>
              <w:left w:val="single" w:sz="4" w:space="0" w:color="auto"/>
              <w:bottom w:val="single" w:sz="4" w:space="0" w:color="auto"/>
              <w:right w:val="single" w:sz="4" w:space="0" w:color="auto"/>
            </w:tcBorders>
          </w:tcPr>
          <w:p w14:paraId="30D0FE52" w14:textId="77777777" w:rsidR="003F1806" w:rsidRPr="002532E6" w:rsidRDefault="003F1806" w:rsidP="00F619CE">
            <w:pPr>
              <w:spacing w:after="0"/>
              <w:rPr>
                <w:rFonts w:cs="Calibri"/>
                <w:sz w:val="22"/>
              </w:rPr>
            </w:pPr>
            <w:r w:rsidRPr="002532E6">
              <w:rPr>
                <w:rFonts w:cs="Calibri"/>
                <w:sz w:val="22"/>
              </w:rPr>
              <w:t>In-Person or Virtual (TBD)</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5CB956E5" w14:textId="77777777" w:rsidR="003F1806" w:rsidRPr="002532E6" w:rsidRDefault="003F1806" w:rsidP="00F619CE">
            <w:pPr>
              <w:spacing w:after="0"/>
              <w:rPr>
                <w:rFonts w:cs="Calibri"/>
                <w:sz w:val="22"/>
              </w:rPr>
            </w:pPr>
            <w:r w:rsidRPr="002532E6">
              <w:rPr>
                <w:rFonts w:cs="Calibri"/>
                <w:sz w:val="22"/>
              </w:rPr>
              <w:t>Executive leadership</w:t>
            </w:r>
          </w:p>
        </w:tc>
        <w:tc>
          <w:tcPr>
            <w:tcW w:w="667" w:type="pct"/>
            <w:tcBorders>
              <w:top w:val="single" w:sz="4" w:space="0" w:color="auto"/>
              <w:left w:val="single" w:sz="4" w:space="0" w:color="auto"/>
              <w:bottom w:val="single" w:sz="4" w:space="0" w:color="auto"/>
              <w:right w:val="single" w:sz="4" w:space="0" w:color="auto"/>
            </w:tcBorders>
            <w:shd w:val="clear" w:color="auto" w:fill="auto"/>
          </w:tcPr>
          <w:p w14:paraId="4D47777E" w14:textId="77777777" w:rsidR="003F1806" w:rsidRPr="002532E6" w:rsidRDefault="003F1806" w:rsidP="00F619CE">
            <w:pPr>
              <w:spacing w:after="0"/>
              <w:rPr>
                <w:rFonts w:cs="Calibri"/>
                <w:sz w:val="22"/>
              </w:rPr>
            </w:pPr>
            <w:r w:rsidRPr="002532E6">
              <w:rPr>
                <w:rFonts w:cs="Calibri"/>
                <w:sz w:val="22"/>
              </w:rPr>
              <w:t xml:space="preserve">Capability 1 </w:t>
            </w:r>
          </w:p>
          <w:p w14:paraId="49BFF09E" w14:textId="77777777" w:rsidR="003F1806" w:rsidRPr="002532E6" w:rsidRDefault="003F1806" w:rsidP="00F619CE">
            <w:pPr>
              <w:spacing w:after="0"/>
              <w:rPr>
                <w:rFonts w:cs="Calibri"/>
                <w:sz w:val="22"/>
              </w:rPr>
            </w:pPr>
            <w:r w:rsidRPr="002532E6">
              <w:rPr>
                <w:rFonts w:cs="Calibri"/>
                <w:sz w:val="22"/>
              </w:rPr>
              <w:t>Objective 5</w:t>
            </w:r>
          </w:p>
          <w:p w14:paraId="637EC10D" w14:textId="77777777" w:rsidR="003F1806" w:rsidRPr="002532E6" w:rsidRDefault="003F1806" w:rsidP="00F619CE">
            <w:pPr>
              <w:spacing w:after="0"/>
              <w:rPr>
                <w:rFonts w:cs="Calibri"/>
                <w:sz w:val="22"/>
              </w:rPr>
            </w:pPr>
            <w:r w:rsidRPr="002532E6">
              <w:rPr>
                <w:rFonts w:cs="Calibri"/>
                <w:sz w:val="22"/>
              </w:rPr>
              <w:t>Activity 2</w:t>
            </w:r>
          </w:p>
        </w:tc>
        <w:tc>
          <w:tcPr>
            <w:tcW w:w="1601" w:type="pct"/>
            <w:tcBorders>
              <w:top w:val="single" w:sz="4" w:space="0" w:color="auto"/>
              <w:left w:val="single" w:sz="4" w:space="0" w:color="auto"/>
              <w:bottom w:val="single" w:sz="4" w:space="0" w:color="auto"/>
              <w:right w:val="single" w:sz="4" w:space="0" w:color="auto"/>
            </w:tcBorders>
            <w:shd w:val="clear" w:color="auto" w:fill="auto"/>
          </w:tcPr>
          <w:p w14:paraId="10C0FFE5" w14:textId="77777777" w:rsidR="003F1806" w:rsidRPr="002532E6" w:rsidRDefault="003F1806" w:rsidP="00F619CE">
            <w:pPr>
              <w:spacing w:after="0"/>
              <w:rPr>
                <w:rFonts w:cs="Calibri"/>
                <w:sz w:val="22"/>
              </w:rPr>
            </w:pPr>
            <w:r w:rsidRPr="002532E6">
              <w:rPr>
                <w:rFonts w:cs="Calibri"/>
                <w:sz w:val="22"/>
              </w:rPr>
              <w:t xml:space="preserve">Identified as a gap within the region, there is a lack of engagement and understanding from Executives about the coalition. This platform will be used to update executive leaders about coalition </w:t>
            </w:r>
            <w:r w:rsidRPr="002532E6">
              <w:rPr>
                <w:rFonts w:cs="Calibri"/>
                <w:sz w:val="22"/>
              </w:rPr>
              <w:lastRenderedPageBreak/>
              <w:t>activities and to provide a continued forum to discuss sustainability of the coalition.</w:t>
            </w:r>
          </w:p>
        </w:tc>
        <w:tc>
          <w:tcPr>
            <w:tcW w:w="700" w:type="pct"/>
            <w:tcBorders>
              <w:top w:val="single" w:sz="4" w:space="0" w:color="auto"/>
              <w:left w:val="single" w:sz="4" w:space="0" w:color="auto"/>
              <w:bottom w:val="single" w:sz="4" w:space="0" w:color="auto"/>
              <w:right w:val="single" w:sz="4" w:space="0" w:color="auto"/>
            </w:tcBorders>
            <w:shd w:val="clear" w:color="auto" w:fill="auto"/>
          </w:tcPr>
          <w:p w14:paraId="5725A472" w14:textId="77777777" w:rsidR="003F1806" w:rsidRPr="002532E6" w:rsidRDefault="003F1806" w:rsidP="00F619CE">
            <w:pPr>
              <w:spacing w:after="0"/>
              <w:rPr>
                <w:rFonts w:cs="Calibri"/>
                <w:sz w:val="22"/>
              </w:rPr>
            </w:pPr>
            <w:r w:rsidRPr="002532E6">
              <w:rPr>
                <w:rFonts w:cs="Calibri"/>
                <w:sz w:val="22"/>
              </w:rPr>
              <w:lastRenderedPageBreak/>
              <w:t>HPP</w:t>
            </w:r>
          </w:p>
        </w:tc>
      </w:tr>
      <w:tr w:rsidR="003F1806" w:rsidRPr="00E12350" w14:paraId="71A15458" w14:textId="77777777" w:rsidTr="00097CF0">
        <w:trPr>
          <w:trHeight w:val="864"/>
        </w:trPr>
        <w:tc>
          <w:tcPr>
            <w:tcW w:w="665" w:type="pct"/>
            <w:tcBorders>
              <w:top w:val="single" w:sz="4" w:space="0" w:color="auto"/>
              <w:left w:val="single" w:sz="4" w:space="0" w:color="auto"/>
              <w:bottom w:val="single" w:sz="4" w:space="0" w:color="auto"/>
              <w:right w:val="single" w:sz="4" w:space="0" w:color="auto"/>
            </w:tcBorders>
            <w:shd w:val="clear" w:color="auto" w:fill="auto"/>
          </w:tcPr>
          <w:p w14:paraId="78EFA7D5" w14:textId="77777777" w:rsidR="003F1806" w:rsidRPr="002532E6" w:rsidRDefault="003F1806" w:rsidP="00F619CE">
            <w:pPr>
              <w:spacing w:after="0"/>
              <w:rPr>
                <w:rFonts w:cs="Calibri"/>
                <w:sz w:val="22"/>
              </w:rPr>
            </w:pPr>
            <w:r w:rsidRPr="002532E6">
              <w:rPr>
                <w:rFonts w:cs="Calibri"/>
                <w:sz w:val="22"/>
              </w:rPr>
              <w:t>HVA – A how to…</w:t>
            </w:r>
          </w:p>
        </w:tc>
        <w:tc>
          <w:tcPr>
            <w:tcW w:w="467" w:type="pct"/>
            <w:tcBorders>
              <w:top w:val="single" w:sz="4" w:space="0" w:color="auto"/>
              <w:left w:val="single" w:sz="4" w:space="0" w:color="auto"/>
              <w:bottom w:val="single" w:sz="4" w:space="0" w:color="auto"/>
              <w:right w:val="single" w:sz="4" w:space="0" w:color="auto"/>
            </w:tcBorders>
          </w:tcPr>
          <w:p w14:paraId="1D06A139" w14:textId="77777777" w:rsidR="003F1806" w:rsidRPr="002532E6" w:rsidRDefault="003F1806" w:rsidP="00F619CE">
            <w:pPr>
              <w:spacing w:after="0"/>
              <w:rPr>
                <w:rFonts w:cs="Calibri"/>
                <w:color w:val="000000"/>
                <w:sz w:val="22"/>
              </w:rPr>
            </w:pPr>
            <w:r w:rsidRPr="002532E6">
              <w:rPr>
                <w:rFonts w:cs="Calibri"/>
                <w:color w:val="000000"/>
                <w:sz w:val="22"/>
              </w:rPr>
              <w:t>Oct 2024 (30th) 09:00-11:00</w:t>
            </w:r>
          </w:p>
        </w:tc>
        <w:tc>
          <w:tcPr>
            <w:tcW w:w="433" w:type="pct"/>
            <w:tcBorders>
              <w:top w:val="single" w:sz="4" w:space="0" w:color="auto"/>
              <w:left w:val="single" w:sz="4" w:space="0" w:color="auto"/>
              <w:bottom w:val="single" w:sz="4" w:space="0" w:color="auto"/>
              <w:right w:val="single" w:sz="4" w:space="0" w:color="auto"/>
            </w:tcBorders>
          </w:tcPr>
          <w:p w14:paraId="2263D183" w14:textId="77777777" w:rsidR="003F1806" w:rsidRPr="002532E6" w:rsidRDefault="003F1806" w:rsidP="00F619CE">
            <w:pPr>
              <w:spacing w:after="0"/>
              <w:rPr>
                <w:rFonts w:cs="Calibri"/>
                <w:color w:val="000000"/>
                <w:sz w:val="22"/>
              </w:rPr>
            </w:pPr>
            <w:r w:rsidRPr="002532E6">
              <w:rPr>
                <w:rFonts w:cs="Calibri"/>
                <w:color w:val="000000"/>
                <w:sz w:val="22"/>
              </w:rPr>
              <w:t>EP Virtual Academy</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6A696534" w14:textId="77777777" w:rsidR="003F1806" w:rsidRPr="002532E6" w:rsidRDefault="003F1806" w:rsidP="00F619CE">
            <w:pPr>
              <w:spacing w:after="0"/>
              <w:rPr>
                <w:rFonts w:cs="Calibri"/>
                <w:color w:val="000000"/>
                <w:sz w:val="22"/>
              </w:rPr>
            </w:pPr>
            <w:r w:rsidRPr="002532E6">
              <w:rPr>
                <w:rFonts w:cs="Calibri"/>
                <w:color w:val="000000"/>
                <w:sz w:val="22"/>
              </w:rPr>
              <w:t>All Coalition Members</w:t>
            </w:r>
          </w:p>
        </w:tc>
        <w:tc>
          <w:tcPr>
            <w:tcW w:w="667" w:type="pct"/>
            <w:tcBorders>
              <w:top w:val="single" w:sz="4" w:space="0" w:color="auto"/>
              <w:left w:val="single" w:sz="4" w:space="0" w:color="auto"/>
              <w:bottom w:val="single" w:sz="4" w:space="0" w:color="auto"/>
              <w:right w:val="single" w:sz="4" w:space="0" w:color="auto"/>
            </w:tcBorders>
            <w:shd w:val="clear" w:color="auto" w:fill="auto"/>
          </w:tcPr>
          <w:p w14:paraId="685C7B31" w14:textId="77777777" w:rsidR="003F1806" w:rsidRPr="002532E6" w:rsidRDefault="003F1806" w:rsidP="00F619CE">
            <w:pPr>
              <w:spacing w:after="0"/>
              <w:rPr>
                <w:rFonts w:cs="Calibri"/>
                <w:color w:val="000000"/>
                <w:sz w:val="22"/>
              </w:rPr>
            </w:pPr>
            <w:r w:rsidRPr="002532E6">
              <w:rPr>
                <w:rFonts w:cs="Calibri"/>
                <w:color w:val="000000"/>
                <w:sz w:val="22"/>
              </w:rPr>
              <w:t>Capability 1</w:t>
            </w:r>
          </w:p>
          <w:p w14:paraId="3EEEF7F1" w14:textId="77777777" w:rsidR="003F1806" w:rsidRPr="002532E6" w:rsidRDefault="003F1806" w:rsidP="00F619CE">
            <w:pPr>
              <w:spacing w:after="0"/>
              <w:rPr>
                <w:rFonts w:cs="Calibri"/>
                <w:color w:val="000000"/>
                <w:sz w:val="22"/>
              </w:rPr>
            </w:pPr>
            <w:r w:rsidRPr="002532E6">
              <w:rPr>
                <w:rFonts w:cs="Calibri"/>
                <w:color w:val="000000"/>
                <w:sz w:val="22"/>
              </w:rPr>
              <w:t>Objective 2</w:t>
            </w:r>
          </w:p>
          <w:p w14:paraId="70AABD07" w14:textId="77777777" w:rsidR="003F1806" w:rsidRPr="002532E6" w:rsidRDefault="003F1806" w:rsidP="00F619CE">
            <w:pPr>
              <w:spacing w:after="0"/>
              <w:rPr>
                <w:rFonts w:cs="Calibri"/>
                <w:color w:val="000000"/>
                <w:sz w:val="22"/>
              </w:rPr>
            </w:pPr>
            <w:r w:rsidRPr="002532E6">
              <w:rPr>
                <w:rFonts w:cs="Calibri"/>
                <w:color w:val="000000"/>
                <w:sz w:val="22"/>
              </w:rPr>
              <w:t>Activity 1</w:t>
            </w:r>
          </w:p>
        </w:tc>
        <w:tc>
          <w:tcPr>
            <w:tcW w:w="1601" w:type="pct"/>
            <w:tcBorders>
              <w:top w:val="single" w:sz="4" w:space="0" w:color="auto"/>
              <w:left w:val="single" w:sz="4" w:space="0" w:color="auto"/>
              <w:bottom w:val="single" w:sz="4" w:space="0" w:color="auto"/>
              <w:right w:val="single" w:sz="4" w:space="0" w:color="auto"/>
            </w:tcBorders>
            <w:shd w:val="clear" w:color="auto" w:fill="auto"/>
          </w:tcPr>
          <w:p w14:paraId="6122A5A2" w14:textId="77777777" w:rsidR="003F1806" w:rsidRPr="002532E6" w:rsidRDefault="003F1806" w:rsidP="00F619CE">
            <w:pPr>
              <w:spacing w:after="0"/>
              <w:rPr>
                <w:rFonts w:cs="Calibri"/>
                <w:color w:val="000000"/>
                <w:sz w:val="22"/>
              </w:rPr>
            </w:pPr>
            <w:r w:rsidRPr="002532E6">
              <w:rPr>
                <w:rFonts w:cs="Calibri"/>
                <w:color w:val="000000"/>
                <w:sz w:val="22"/>
              </w:rPr>
              <w:t>This course will review how a facility can conduct a hazard vulnerability analysis, the recommended requirements for follow up, and how to utilize the HVA in future emergency preparedness/continuity planning.</w:t>
            </w:r>
          </w:p>
        </w:tc>
        <w:tc>
          <w:tcPr>
            <w:tcW w:w="700" w:type="pct"/>
            <w:tcBorders>
              <w:top w:val="single" w:sz="4" w:space="0" w:color="auto"/>
              <w:left w:val="single" w:sz="4" w:space="0" w:color="auto"/>
              <w:bottom w:val="single" w:sz="4" w:space="0" w:color="auto"/>
              <w:right w:val="single" w:sz="4" w:space="0" w:color="auto"/>
            </w:tcBorders>
            <w:shd w:val="clear" w:color="auto" w:fill="auto"/>
          </w:tcPr>
          <w:p w14:paraId="09392DDE" w14:textId="77777777" w:rsidR="003F1806" w:rsidRPr="002532E6" w:rsidRDefault="003F1806" w:rsidP="00F619CE">
            <w:pPr>
              <w:spacing w:after="0"/>
              <w:rPr>
                <w:rFonts w:cs="Calibri"/>
                <w:color w:val="000000"/>
                <w:sz w:val="22"/>
              </w:rPr>
            </w:pPr>
            <w:r w:rsidRPr="002532E6">
              <w:rPr>
                <w:rFonts w:cs="Calibri"/>
                <w:color w:val="000000"/>
                <w:sz w:val="22"/>
              </w:rPr>
              <w:t>HPP</w:t>
            </w:r>
          </w:p>
        </w:tc>
      </w:tr>
      <w:tr w:rsidR="003F1806" w:rsidRPr="00E12350" w14:paraId="0F2F6579" w14:textId="77777777" w:rsidTr="00097CF0">
        <w:trPr>
          <w:trHeight w:val="864"/>
        </w:trPr>
        <w:tc>
          <w:tcPr>
            <w:tcW w:w="665" w:type="pct"/>
            <w:tcBorders>
              <w:top w:val="single" w:sz="4" w:space="0" w:color="auto"/>
              <w:left w:val="single" w:sz="4" w:space="0" w:color="auto"/>
              <w:bottom w:val="single" w:sz="4" w:space="0" w:color="auto"/>
              <w:right w:val="single" w:sz="4" w:space="0" w:color="auto"/>
            </w:tcBorders>
            <w:shd w:val="clear" w:color="auto" w:fill="auto"/>
          </w:tcPr>
          <w:p w14:paraId="552DA4BC" w14:textId="77777777" w:rsidR="003F1806" w:rsidRPr="002532E6" w:rsidRDefault="003F1806" w:rsidP="00F619CE">
            <w:pPr>
              <w:spacing w:after="0"/>
              <w:rPr>
                <w:rFonts w:cs="Calibri"/>
                <w:sz w:val="22"/>
              </w:rPr>
            </w:pPr>
            <w:r w:rsidRPr="002532E6">
              <w:rPr>
                <w:rFonts w:cs="Calibri"/>
                <w:sz w:val="22"/>
              </w:rPr>
              <w:t xml:space="preserve">Exercise Planning/ Documentation/AAR/IP    </w:t>
            </w:r>
          </w:p>
        </w:tc>
        <w:tc>
          <w:tcPr>
            <w:tcW w:w="467" w:type="pct"/>
            <w:tcBorders>
              <w:top w:val="single" w:sz="4" w:space="0" w:color="auto"/>
              <w:left w:val="single" w:sz="4" w:space="0" w:color="auto"/>
              <w:bottom w:val="single" w:sz="4" w:space="0" w:color="auto"/>
              <w:right w:val="single" w:sz="4" w:space="0" w:color="auto"/>
            </w:tcBorders>
          </w:tcPr>
          <w:p w14:paraId="5315A85F" w14:textId="77777777" w:rsidR="003F1806" w:rsidRPr="002532E6" w:rsidRDefault="003F1806" w:rsidP="00F619CE">
            <w:pPr>
              <w:spacing w:after="0"/>
              <w:rPr>
                <w:rFonts w:cs="Calibri"/>
                <w:color w:val="000000"/>
                <w:sz w:val="22"/>
              </w:rPr>
            </w:pPr>
            <w:r w:rsidRPr="002532E6">
              <w:rPr>
                <w:rFonts w:cs="Calibri"/>
                <w:color w:val="000000"/>
                <w:sz w:val="22"/>
              </w:rPr>
              <w:t>Oct 2025 (29th) 13:00-15:00</w:t>
            </w:r>
          </w:p>
        </w:tc>
        <w:tc>
          <w:tcPr>
            <w:tcW w:w="433" w:type="pct"/>
            <w:tcBorders>
              <w:top w:val="single" w:sz="4" w:space="0" w:color="auto"/>
              <w:left w:val="single" w:sz="4" w:space="0" w:color="auto"/>
              <w:bottom w:val="single" w:sz="4" w:space="0" w:color="auto"/>
              <w:right w:val="single" w:sz="4" w:space="0" w:color="auto"/>
            </w:tcBorders>
          </w:tcPr>
          <w:p w14:paraId="00E929D2" w14:textId="77777777" w:rsidR="003F1806" w:rsidRPr="002532E6" w:rsidRDefault="003F1806" w:rsidP="00F619CE">
            <w:pPr>
              <w:spacing w:after="0"/>
              <w:rPr>
                <w:rFonts w:cs="Calibri"/>
                <w:color w:val="000000"/>
                <w:sz w:val="22"/>
              </w:rPr>
            </w:pPr>
            <w:r w:rsidRPr="002532E6">
              <w:rPr>
                <w:rFonts w:cs="Calibri"/>
                <w:color w:val="000000"/>
                <w:sz w:val="22"/>
              </w:rPr>
              <w:t>EP Virtual Academy</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0BF60095" w14:textId="77777777" w:rsidR="003F1806" w:rsidRPr="002532E6" w:rsidRDefault="003F1806" w:rsidP="00F619CE">
            <w:pPr>
              <w:spacing w:after="0"/>
              <w:rPr>
                <w:rFonts w:cs="Calibri"/>
                <w:color w:val="000000"/>
                <w:sz w:val="22"/>
              </w:rPr>
            </w:pPr>
            <w:r w:rsidRPr="002532E6">
              <w:rPr>
                <w:rFonts w:cs="Calibri"/>
                <w:color w:val="000000"/>
                <w:sz w:val="22"/>
              </w:rPr>
              <w:t>All Coalition Members</w:t>
            </w:r>
          </w:p>
        </w:tc>
        <w:tc>
          <w:tcPr>
            <w:tcW w:w="667" w:type="pct"/>
            <w:tcBorders>
              <w:top w:val="single" w:sz="4" w:space="0" w:color="auto"/>
              <w:left w:val="single" w:sz="4" w:space="0" w:color="auto"/>
              <w:bottom w:val="single" w:sz="4" w:space="0" w:color="auto"/>
              <w:right w:val="single" w:sz="4" w:space="0" w:color="auto"/>
            </w:tcBorders>
            <w:shd w:val="clear" w:color="auto" w:fill="auto"/>
          </w:tcPr>
          <w:p w14:paraId="77811CCF" w14:textId="77777777" w:rsidR="003F1806" w:rsidRPr="002532E6" w:rsidRDefault="003F1806" w:rsidP="00F619CE">
            <w:pPr>
              <w:spacing w:after="0"/>
              <w:rPr>
                <w:rFonts w:cs="Calibri"/>
                <w:color w:val="000000"/>
                <w:sz w:val="22"/>
              </w:rPr>
            </w:pPr>
            <w:r w:rsidRPr="002532E6">
              <w:rPr>
                <w:rFonts w:cs="Calibri"/>
                <w:color w:val="000000"/>
                <w:sz w:val="22"/>
              </w:rPr>
              <w:t>Capability 1</w:t>
            </w:r>
          </w:p>
          <w:p w14:paraId="2F3B1DE2" w14:textId="77777777" w:rsidR="003F1806" w:rsidRPr="002532E6" w:rsidRDefault="003F1806" w:rsidP="00F619CE">
            <w:pPr>
              <w:spacing w:after="0"/>
              <w:rPr>
                <w:rFonts w:cs="Calibri"/>
                <w:color w:val="000000"/>
                <w:sz w:val="22"/>
              </w:rPr>
            </w:pPr>
            <w:r w:rsidRPr="002532E6">
              <w:rPr>
                <w:rFonts w:cs="Calibri"/>
                <w:color w:val="000000"/>
                <w:sz w:val="22"/>
              </w:rPr>
              <w:t>Objective 4</w:t>
            </w:r>
          </w:p>
          <w:p w14:paraId="09F63FE5" w14:textId="77777777" w:rsidR="003F1806" w:rsidRPr="002532E6" w:rsidRDefault="003F1806" w:rsidP="00F619CE">
            <w:pPr>
              <w:spacing w:after="0"/>
              <w:rPr>
                <w:rFonts w:cs="Calibri"/>
                <w:color w:val="000000"/>
                <w:sz w:val="22"/>
              </w:rPr>
            </w:pPr>
            <w:r w:rsidRPr="002532E6">
              <w:rPr>
                <w:rFonts w:cs="Calibri"/>
                <w:color w:val="000000"/>
                <w:sz w:val="22"/>
              </w:rPr>
              <w:t>Activity 2</w:t>
            </w:r>
          </w:p>
        </w:tc>
        <w:tc>
          <w:tcPr>
            <w:tcW w:w="1601" w:type="pct"/>
            <w:tcBorders>
              <w:top w:val="single" w:sz="4" w:space="0" w:color="auto"/>
              <w:left w:val="single" w:sz="4" w:space="0" w:color="auto"/>
              <w:bottom w:val="single" w:sz="4" w:space="0" w:color="auto"/>
              <w:right w:val="single" w:sz="4" w:space="0" w:color="auto"/>
            </w:tcBorders>
            <w:shd w:val="clear" w:color="auto" w:fill="auto"/>
          </w:tcPr>
          <w:p w14:paraId="46FDF108" w14:textId="77777777" w:rsidR="003F1806" w:rsidRPr="002532E6" w:rsidRDefault="003F1806" w:rsidP="00F619CE">
            <w:pPr>
              <w:spacing w:after="0"/>
              <w:rPr>
                <w:rFonts w:cs="Calibri"/>
                <w:color w:val="000000"/>
                <w:sz w:val="22"/>
              </w:rPr>
            </w:pPr>
            <w:r w:rsidRPr="002532E6">
              <w:rPr>
                <w:rFonts w:cs="Calibri"/>
                <w:color w:val="000000"/>
                <w:sz w:val="22"/>
              </w:rPr>
              <w:t>This course will review how to develop an exercise and training plan to meet the requirements of CMS. It will include a review of the documents/templates that can be used to create an exercise as well as discuss the required documents necessary for follow up after completion of the exercise. Exercises can be beneficial to highlight best practices as well as to identify gaps in planning.</w:t>
            </w:r>
          </w:p>
        </w:tc>
        <w:tc>
          <w:tcPr>
            <w:tcW w:w="700" w:type="pct"/>
            <w:tcBorders>
              <w:top w:val="single" w:sz="4" w:space="0" w:color="auto"/>
              <w:left w:val="single" w:sz="4" w:space="0" w:color="auto"/>
              <w:bottom w:val="single" w:sz="4" w:space="0" w:color="auto"/>
              <w:right w:val="single" w:sz="4" w:space="0" w:color="auto"/>
            </w:tcBorders>
            <w:shd w:val="clear" w:color="auto" w:fill="auto"/>
          </w:tcPr>
          <w:p w14:paraId="1714ACA1" w14:textId="77777777" w:rsidR="003F1806" w:rsidRPr="002532E6" w:rsidRDefault="003F1806" w:rsidP="00F619CE">
            <w:pPr>
              <w:spacing w:after="0"/>
              <w:rPr>
                <w:rFonts w:cs="Calibri"/>
                <w:color w:val="000000"/>
                <w:sz w:val="22"/>
              </w:rPr>
            </w:pPr>
            <w:r w:rsidRPr="002532E6">
              <w:rPr>
                <w:rFonts w:cs="Calibri"/>
                <w:color w:val="000000"/>
                <w:sz w:val="22"/>
              </w:rPr>
              <w:t>HPP</w:t>
            </w:r>
          </w:p>
        </w:tc>
      </w:tr>
      <w:tr w:rsidR="003F1806" w:rsidRPr="00E12350" w14:paraId="6C71BEF2" w14:textId="77777777" w:rsidTr="00097CF0">
        <w:trPr>
          <w:trHeight w:val="864"/>
        </w:trPr>
        <w:tc>
          <w:tcPr>
            <w:tcW w:w="665" w:type="pct"/>
            <w:tcBorders>
              <w:top w:val="single" w:sz="4" w:space="0" w:color="auto"/>
              <w:left w:val="single" w:sz="4" w:space="0" w:color="auto"/>
              <w:bottom w:val="single" w:sz="4" w:space="0" w:color="auto"/>
              <w:right w:val="single" w:sz="4" w:space="0" w:color="auto"/>
            </w:tcBorders>
            <w:shd w:val="clear" w:color="auto" w:fill="auto"/>
          </w:tcPr>
          <w:p w14:paraId="2854834A" w14:textId="77777777" w:rsidR="003F1806" w:rsidRPr="002532E6" w:rsidRDefault="003F1806" w:rsidP="00F619CE">
            <w:pPr>
              <w:spacing w:after="0"/>
              <w:rPr>
                <w:rFonts w:cs="Calibri"/>
                <w:sz w:val="22"/>
              </w:rPr>
            </w:pPr>
            <w:r w:rsidRPr="002532E6">
              <w:rPr>
                <w:rFonts w:cs="Calibri"/>
                <w:sz w:val="22"/>
              </w:rPr>
              <w:t>E-TAGS/ TEMPLATES/MDH TOOLKIT Review/      EOP UPDATE</w:t>
            </w:r>
          </w:p>
        </w:tc>
        <w:tc>
          <w:tcPr>
            <w:tcW w:w="467" w:type="pct"/>
            <w:tcBorders>
              <w:top w:val="single" w:sz="4" w:space="0" w:color="auto"/>
              <w:left w:val="single" w:sz="4" w:space="0" w:color="auto"/>
              <w:bottom w:val="single" w:sz="4" w:space="0" w:color="auto"/>
              <w:right w:val="single" w:sz="4" w:space="0" w:color="auto"/>
            </w:tcBorders>
          </w:tcPr>
          <w:p w14:paraId="4D3D676D" w14:textId="77777777" w:rsidR="003F1806" w:rsidRPr="002532E6" w:rsidRDefault="003F1806" w:rsidP="00F619CE">
            <w:pPr>
              <w:spacing w:after="0"/>
              <w:rPr>
                <w:rFonts w:cs="Calibri"/>
                <w:color w:val="000000"/>
                <w:sz w:val="22"/>
              </w:rPr>
            </w:pPr>
            <w:r w:rsidRPr="002532E6">
              <w:rPr>
                <w:rFonts w:cs="Calibri"/>
                <w:color w:val="000000"/>
                <w:sz w:val="22"/>
              </w:rPr>
              <w:t>Oct 2026 (28th) 10:00-12:00</w:t>
            </w:r>
          </w:p>
        </w:tc>
        <w:tc>
          <w:tcPr>
            <w:tcW w:w="433" w:type="pct"/>
            <w:tcBorders>
              <w:top w:val="single" w:sz="4" w:space="0" w:color="auto"/>
              <w:left w:val="single" w:sz="4" w:space="0" w:color="auto"/>
              <w:bottom w:val="single" w:sz="4" w:space="0" w:color="auto"/>
              <w:right w:val="single" w:sz="4" w:space="0" w:color="auto"/>
            </w:tcBorders>
          </w:tcPr>
          <w:p w14:paraId="47B5AD9E" w14:textId="77777777" w:rsidR="003F1806" w:rsidRPr="002532E6" w:rsidRDefault="003F1806" w:rsidP="00F619CE">
            <w:pPr>
              <w:spacing w:after="0"/>
              <w:rPr>
                <w:rFonts w:cs="Calibri"/>
                <w:color w:val="000000"/>
                <w:sz w:val="22"/>
              </w:rPr>
            </w:pPr>
            <w:r w:rsidRPr="002532E6">
              <w:rPr>
                <w:rFonts w:cs="Calibri"/>
                <w:color w:val="000000"/>
                <w:sz w:val="22"/>
              </w:rPr>
              <w:t>EP Virtual Academy</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1FD26B41" w14:textId="77777777" w:rsidR="003F1806" w:rsidRPr="002532E6" w:rsidRDefault="003F1806" w:rsidP="00F619CE">
            <w:pPr>
              <w:spacing w:after="0"/>
              <w:rPr>
                <w:rFonts w:cs="Calibri"/>
                <w:color w:val="000000"/>
                <w:sz w:val="22"/>
              </w:rPr>
            </w:pPr>
            <w:r w:rsidRPr="002532E6">
              <w:rPr>
                <w:rFonts w:cs="Calibri"/>
                <w:color w:val="000000"/>
                <w:sz w:val="22"/>
              </w:rPr>
              <w:t>All Coalition Members</w:t>
            </w:r>
          </w:p>
        </w:tc>
        <w:tc>
          <w:tcPr>
            <w:tcW w:w="667" w:type="pct"/>
            <w:tcBorders>
              <w:top w:val="single" w:sz="4" w:space="0" w:color="auto"/>
              <w:left w:val="single" w:sz="4" w:space="0" w:color="auto"/>
              <w:bottom w:val="single" w:sz="4" w:space="0" w:color="auto"/>
              <w:right w:val="single" w:sz="4" w:space="0" w:color="auto"/>
            </w:tcBorders>
            <w:shd w:val="clear" w:color="auto" w:fill="auto"/>
          </w:tcPr>
          <w:p w14:paraId="666962D2" w14:textId="77777777" w:rsidR="003F1806" w:rsidRPr="002532E6" w:rsidRDefault="003F1806" w:rsidP="00F619CE">
            <w:pPr>
              <w:spacing w:after="0"/>
              <w:rPr>
                <w:rFonts w:cs="Calibri"/>
                <w:color w:val="000000"/>
                <w:sz w:val="22"/>
              </w:rPr>
            </w:pPr>
            <w:r w:rsidRPr="002532E6">
              <w:rPr>
                <w:rFonts w:cs="Calibri"/>
                <w:color w:val="000000"/>
                <w:sz w:val="22"/>
              </w:rPr>
              <w:t>Capability 1</w:t>
            </w:r>
          </w:p>
          <w:p w14:paraId="7400F3B1" w14:textId="77777777" w:rsidR="003F1806" w:rsidRPr="002532E6" w:rsidRDefault="003F1806" w:rsidP="00F619CE">
            <w:pPr>
              <w:spacing w:after="0"/>
              <w:rPr>
                <w:rFonts w:cs="Calibri"/>
                <w:color w:val="000000"/>
                <w:sz w:val="22"/>
              </w:rPr>
            </w:pPr>
            <w:r w:rsidRPr="002532E6">
              <w:rPr>
                <w:rFonts w:cs="Calibri"/>
                <w:color w:val="000000"/>
                <w:sz w:val="22"/>
              </w:rPr>
              <w:t>Objective 2</w:t>
            </w:r>
          </w:p>
          <w:p w14:paraId="6391D299" w14:textId="77777777" w:rsidR="003F1806" w:rsidRPr="002532E6" w:rsidRDefault="003F1806" w:rsidP="00F619CE">
            <w:pPr>
              <w:spacing w:after="0"/>
              <w:rPr>
                <w:rFonts w:cs="Calibri"/>
                <w:color w:val="000000"/>
                <w:sz w:val="22"/>
              </w:rPr>
            </w:pPr>
            <w:r w:rsidRPr="002532E6">
              <w:rPr>
                <w:rFonts w:cs="Calibri"/>
                <w:color w:val="000000"/>
                <w:sz w:val="22"/>
              </w:rPr>
              <w:t>Activity 5</w:t>
            </w:r>
          </w:p>
        </w:tc>
        <w:tc>
          <w:tcPr>
            <w:tcW w:w="1601" w:type="pct"/>
            <w:tcBorders>
              <w:top w:val="single" w:sz="4" w:space="0" w:color="auto"/>
              <w:left w:val="single" w:sz="4" w:space="0" w:color="auto"/>
              <w:bottom w:val="single" w:sz="4" w:space="0" w:color="auto"/>
              <w:right w:val="single" w:sz="4" w:space="0" w:color="auto"/>
            </w:tcBorders>
            <w:shd w:val="clear" w:color="auto" w:fill="auto"/>
          </w:tcPr>
          <w:p w14:paraId="6C4916D0" w14:textId="77777777" w:rsidR="003F1806" w:rsidRPr="002532E6" w:rsidRDefault="003F1806" w:rsidP="00F619CE">
            <w:pPr>
              <w:spacing w:after="0"/>
              <w:rPr>
                <w:rFonts w:cs="Calibri"/>
                <w:color w:val="000000"/>
                <w:sz w:val="22"/>
              </w:rPr>
            </w:pPr>
            <w:r w:rsidRPr="002532E6">
              <w:rPr>
                <w:rFonts w:cs="Calibri"/>
                <w:color w:val="000000"/>
                <w:sz w:val="22"/>
              </w:rPr>
              <w:t>This course will review the current CMS requirements for the long-term care facility emergency operations plans – to include a review of the most frequent E-tag citations and a discussion about tools and resources available to assist facilities in maintaining their plans.</w:t>
            </w:r>
          </w:p>
        </w:tc>
        <w:tc>
          <w:tcPr>
            <w:tcW w:w="700" w:type="pct"/>
            <w:tcBorders>
              <w:top w:val="single" w:sz="4" w:space="0" w:color="auto"/>
              <w:left w:val="single" w:sz="4" w:space="0" w:color="auto"/>
              <w:bottom w:val="single" w:sz="4" w:space="0" w:color="auto"/>
              <w:right w:val="single" w:sz="4" w:space="0" w:color="auto"/>
            </w:tcBorders>
            <w:shd w:val="clear" w:color="auto" w:fill="auto"/>
          </w:tcPr>
          <w:p w14:paraId="4AFD2498" w14:textId="77777777" w:rsidR="003F1806" w:rsidRPr="002532E6" w:rsidRDefault="003F1806" w:rsidP="00F619CE">
            <w:pPr>
              <w:spacing w:after="0"/>
              <w:rPr>
                <w:rFonts w:cs="Calibri"/>
                <w:color w:val="000000"/>
                <w:sz w:val="22"/>
              </w:rPr>
            </w:pPr>
            <w:r w:rsidRPr="002532E6">
              <w:rPr>
                <w:rFonts w:cs="Calibri"/>
                <w:color w:val="000000"/>
                <w:sz w:val="22"/>
              </w:rPr>
              <w:t>HPP</w:t>
            </w:r>
          </w:p>
        </w:tc>
      </w:tr>
      <w:tr w:rsidR="003F1806" w:rsidRPr="00E12350" w14:paraId="610F4648" w14:textId="77777777" w:rsidTr="00097CF0">
        <w:trPr>
          <w:trHeight w:val="864"/>
        </w:trPr>
        <w:tc>
          <w:tcPr>
            <w:tcW w:w="665" w:type="pct"/>
            <w:shd w:val="clear" w:color="auto" w:fill="auto"/>
          </w:tcPr>
          <w:p w14:paraId="62B7410C" w14:textId="77777777" w:rsidR="003F1806" w:rsidRPr="002532E6" w:rsidRDefault="003F1806" w:rsidP="00F619CE">
            <w:pPr>
              <w:spacing w:after="0"/>
              <w:rPr>
                <w:rFonts w:cs="Calibri"/>
                <w:sz w:val="22"/>
              </w:rPr>
            </w:pPr>
            <w:r w:rsidRPr="002532E6">
              <w:rPr>
                <w:rFonts w:cs="Calibri"/>
                <w:sz w:val="22"/>
              </w:rPr>
              <w:lastRenderedPageBreak/>
              <w:t>Burn Surge Planning Updates</w:t>
            </w:r>
          </w:p>
        </w:tc>
        <w:tc>
          <w:tcPr>
            <w:tcW w:w="467" w:type="pct"/>
          </w:tcPr>
          <w:p w14:paraId="2B47625F" w14:textId="77777777" w:rsidR="003F1806" w:rsidRPr="002532E6" w:rsidRDefault="003F1806" w:rsidP="00F619CE">
            <w:pPr>
              <w:spacing w:after="0"/>
              <w:rPr>
                <w:rFonts w:cs="Calibri"/>
                <w:sz w:val="22"/>
                <w:highlight w:val="yellow"/>
              </w:rPr>
            </w:pPr>
            <w:r w:rsidRPr="002532E6">
              <w:rPr>
                <w:rFonts w:cs="Calibri"/>
                <w:sz w:val="22"/>
              </w:rPr>
              <w:t>Annually in November TBD</w:t>
            </w:r>
          </w:p>
        </w:tc>
        <w:tc>
          <w:tcPr>
            <w:tcW w:w="433" w:type="pct"/>
          </w:tcPr>
          <w:p w14:paraId="6C959766" w14:textId="77777777" w:rsidR="003F1806" w:rsidRPr="002532E6" w:rsidRDefault="003F1806" w:rsidP="00F619CE">
            <w:pPr>
              <w:spacing w:after="0"/>
              <w:rPr>
                <w:rFonts w:cs="Calibri"/>
                <w:sz w:val="22"/>
              </w:rPr>
            </w:pPr>
            <w:r w:rsidRPr="002532E6">
              <w:rPr>
                <w:rFonts w:cs="Calibri"/>
                <w:sz w:val="22"/>
              </w:rPr>
              <w:t>Virtual</w:t>
            </w:r>
          </w:p>
        </w:tc>
        <w:tc>
          <w:tcPr>
            <w:tcW w:w="467" w:type="pct"/>
            <w:shd w:val="clear" w:color="auto" w:fill="auto"/>
          </w:tcPr>
          <w:p w14:paraId="41DE096F" w14:textId="77777777" w:rsidR="003F1806" w:rsidRPr="002532E6" w:rsidRDefault="003F1806" w:rsidP="00F619CE">
            <w:pPr>
              <w:spacing w:after="0"/>
              <w:rPr>
                <w:rFonts w:cs="Calibri"/>
                <w:sz w:val="22"/>
              </w:rPr>
            </w:pPr>
            <w:r w:rsidRPr="002532E6">
              <w:rPr>
                <w:rFonts w:cs="Calibri"/>
                <w:sz w:val="22"/>
              </w:rPr>
              <w:t>Hospitals &amp; EMS</w:t>
            </w:r>
          </w:p>
        </w:tc>
        <w:tc>
          <w:tcPr>
            <w:tcW w:w="667" w:type="pct"/>
            <w:shd w:val="clear" w:color="auto" w:fill="auto"/>
          </w:tcPr>
          <w:p w14:paraId="7E1CB805" w14:textId="77777777" w:rsidR="003F1806" w:rsidRPr="002532E6" w:rsidRDefault="003F1806" w:rsidP="00F619CE">
            <w:pPr>
              <w:spacing w:after="0"/>
              <w:rPr>
                <w:rFonts w:cs="Calibri"/>
                <w:sz w:val="22"/>
              </w:rPr>
            </w:pPr>
            <w:r w:rsidRPr="002532E6">
              <w:rPr>
                <w:rFonts w:cs="Calibri"/>
                <w:sz w:val="22"/>
              </w:rPr>
              <w:t>Capability 4</w:t>
            </w:r>
          </w:p>
          <w:p w14:paraId="2ECC89B5" w14:textId="77777777" w:rsidR="003F1806" w:rsidRPr="002532E6" w:rsidRDefault="003F1806" w:rsidP="00F619CE">
            <w:pPr>
              <w:spacing w:after="0"/>
              <w:rPr>
                <w:rFonts w:cs="Calibri"/>
                <w:sz w:val="22"/>
              </w:rPr>
            </w:pPr>
            <w:r w:rsidRPr="002532E6">
              <w:rPr>
                <w:rFonts w:cs="Calibri"/>
                <w:sz w:val="22"/>
              </w:rPr>
              <w:t>Objective 2</w:t>
            </w:r>
          </w:p>
          <w:p w14:paraId="77CBC230" w14:textId="77777777" w:rsidR="003F1806" w:rsidRPr="002532E6" w:rsidRDefault="003F1806" w:rsidP="00F619CE">
            <w:pPr>
              <w:spacing w:after="0"/>
              <w:rPr>
                <w:rFonts w:cs="Calibri"/>
                <w:sz w:val="22"/>
              </w:rPr>
            </w:pPr>
            <w:r w:rsidRPr="002532E6">
              <w:rPr>
                <w:rFonts w:cs="Calibri"/>
                <w:sz w:val="22"/>
              </w:rPr>
              <w:t>Activity 6</w:t>
            </w:r>
          </w:p>
        </w:tc>
        <w:tc>
          <w:tcPr>
            <w:tcW w:w="1601" w:type="pct"/>
            <w:shd w:val="clear" w:color="auto" w:fill="auto"/>
          </w:tcPr>
          <w:p w14:paraId="5EE598AE" w14:textId="77777777" w:rsidR="003F1806" w:rsidRPr="002532E6" w:rsidRDefault="003F1806" w:rsidP="00F619CE">
            <w:pPr>
              <w:spacing w:after="0"/>
              <w:rPr>
                <w:rFonts w:cs="Calibri"/>
                <w:sz w:val="22"/>
              </w:rPr>
            </w:pPr>
            <w:r w:rsidRPr="002532E6">
              <w:rPr>
                <w:rFonts w:cs="Calibri"/>
                <w:sz w:val="22"/>
              </w:rPr>
              <w:t xml:space="preserve">Managing a burn patients or multiple burn patients are identified as a substantial risk in the West Central Region. Due to the rural nature of the region, there is a lack of burn specialists and resources. In a surge event, the potential for caring for an increase in burn patients will provide a strain on the region. This training will introduce the regional burn plan and the State Burn Surge plan and identify areas and resources to assist healthcare facilities at the local level. </w:t>
            </w:r>
          </w:p>
        </w:tc>
        <w:tc>
          <w:tcPr>
            <w:tcW w:w="700" w:type="pct"/>
            <w:shd w:val="clear" w:color="auto" w:fill="auto"/>
          </w:tcPr>
          <w:p w14:paraId="291F451F" w14:textId="77777777" w:rsidR="003F1806" w:rsidRPr="002532E6" w:rsidRDefault="003F1806" w:rsidP="00F619CE">
            <w:pPr>
              <w:spacing w:after="0"/>
              <w:rPr>
                <w:rFonts w:cs="Calibri"/>
                <w:sz w:val="22"/>
              </w:rPr>
            </w:pPr>
            <w:r w:rsidRPr="002532E6">
              <w:rPr>
                <w:rFonts w:cs="Calibri"/>
                <w:sz w:val="22"/>
              </w:rPr>
              <w:t>HPP</w:t>
            </w:r>
          </w:p>
          <w:p w14:paraId="2FAB7E0B" w14:textId="77777777" w:rsidR="003F1806" w:rsidRPr="002532E6" w:rsidRDefault="003F1806" w:rsidP="00F619CE">
            <w:pPr>
              <w:spacing w:after="0"/>
              <w:rPr>
                <w:rFonts w:cs="Calibri"/>
                <w:sz w:val="22"/>
              </w:rPr>
            </w:pPr>
          </w:p>
        </w:tc>
      </w:tr>
      <w:tr w:rsidR="003F1806" w:rsidRPr="00E12350" w14:paraId="0AC73798" w14:textId="77777777" w:rsidTr="00097CF0">
        <w:trPr>
          <w:trHeight w:val="864"/>
        </w:trPr>
        <w:tc>
          <w:tcPr>
            <w:tcW w:w="665" w:type="pct"/>
            <w:tcBorders>
              <w:top w:val="single" w:sz="4" w:space="0" w:color="auto"/>
              <w:left w:val="single" w:sz="4" w:space="0" w:color="auto"/>
              <w:bottom w:val="single" w:sz="4" w:space="0" w:color="auto"/>
              <w:right w:val="single" w:sz="4" w:space="0" w:color="auto"/>
            </w:tcBorders>
            <w:shd w:val="clear" w:color="auto" w:fill="auto"/>
          </w:tcPr>
          <w:p w14:paraId="220833A4" w14:textId="77777777" w:rsidR="003F1806" w:rsidRPr="002532E6" w:rsidRDefault="003F1806" w:rsidP="00F619CE">
            <w:pPr>
              <w:spacing w:after="0"/>
              <w:rPr>
                <w:rFonts w:cs="Calibri"/>
                <w:sz w:val="22"/>
              </w:rPr>
            </w:pPr>
            <w:r w:rsidRPr="002532E6">
              <w:rPr>
                <w:rFonts w:cs="Calibri"/>
                <w:sz w:val="22"/>
              </w:rPr>
              <w:t>Alternate Care Site Planning Updates</w:t>
            </w:r>
          </w:p>
        </w:tc>
        <w:tc>
          <w:tcPr>
            <w:tcW w:w="467" w:type="pct"/>
            <w:tcBorders>
              <w:top w:val="single" w:sz="4" w:space="0" w:color="auto"/>
              <w:left w:val="single" w:sz="4" w:space="0" w:color="auto"/>
              <w:bottom w:val="single" w:sz="4" w:space="0" w:color="auto"/>
              <w:right w:val="single" w:sz="4" w:space="0" w:color="auto"/>
            </w:tcBorders>
          </w:tcPr>
          <w:p w14:paraId="2FB1DB3E" w14:textId="77777777" w:rsidR="003F1806" w:rsidRPr="002532E6" w:rsidRDefault="003F1806" w:rsidP="00F619CE">
            <w:pPr>
              <w:spacing w:after="0"/>
              <w:rPr>
                <w:rFonts w:cs="Calibri"/>
                <w:sz w:val="22"/>
              </w:rPr>
            </w:pPr>
            <w:r w:rsidRPr="002532E6">
              <w:rPr>
                <w:rFonts w:cs="Calibri"/>
                <w:sz w:val="22"/>
              </w:rPr>
              <w:t>Annually in January TBD</w:t>
            </w:r>
          </w:p>
        </w:tc>
        <w:tc>
          <w:tcPr>
            <w:tcW w:w="433" w:type="pct"/>
            <w:tcBorders>
              <w:top w:val="single" w:sz="4" w:space="0" w:color="auto"/>
              <w:left w:val="single" w:sz="4" w:space="0" w:color="auto"/>
              <w:bottom w:val="single" w:sz="4" w:space="0" w:color="auto"/>
              <w:right w:val="single" w:sz="4" w:space="0" w:color="auto"/>
            </w:tcBorders>
          </w:tcPr>
          <w:p w14:paraId="5534A9FF" w14:textId="77777777" w:rsidR="003F1806" w:rsidRPr="002532E6" w:rsidRDefault="003F1806" w:rsidP="00F619CE">
            <w:pPr>
              <w:spacing w:after="0"/>
              <w:rPr>
                <w:rFonts w:cs="Calibri"/>
                <w:sz w:val="22"/>
              </w:rPr>
            </w:pPr>
            <w:r w:rsidRPr="002532E6">
              <w:rPr>
                <w:rFonts w:cs="Calibri"/>
                <w:sz w:val="22"/>
              </w:rPr>
              <w:t>Virtual</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606A789F" w14:textId="77777777" w:rsidR="003F1806" w:rsidRPr="002532E6" w:rsidRDefault="003F1806" w:rsidP="00F619CE">
            <w:pPr>
              <w:spacing w:after="0"/>
              <w:rPr>
                <w:rFonts w:cs="Calibri"/>
                <w:sz w:val="22"/>
              </w:rPr>
            </w:pPr>
            <w:r w:rsidRPr="002532E6">
              <w:rPr>
                <w:rFonts w:cs="Calibri"/>
                <w:sz w:val="22"/>
              </w:rPr>
              <w:t>All Coalition</w:t>
            </w:r>
          </w:p>
        </w:tc>
        <w:tc>
          <w:tcPr>
            <w:tcW w:w="667" w:type="pct"/>
            <w:tcBorders>
              <w:top w:val="single" w:sz="4" w:space="0" w:color="auto"/>
              <w:left w:val="single" w:sz="4" w:space="0" w:color="auto"/>
              <w:bottom w:val="single" w:sz="4" w:space="0" w:color="auto"/>
              <w:right w:val="single" w:sz="4" w:space="0" w:color="auto"/>
            </w:tcBorders>
            <w:shd w:val="clear" w:color="auto" w:fill="auto"/>
          </w:tcPr>
          <w:p w14:paraId="6FA2558F" w14:textId="77777777" w:rsidR="003F1806" w:rsidRPr="002532E6" w:rsidRDefault="003F1806" w:rsidP="00F619CE">
            <w:pPr>
              <w:spacing w:after="0"/>
              <w:rPr>
                <w:rFonts w:cs="Calibri"/>
                <w:sz w:val="22"/>
              </w:rPr>
            </w:pPr>
            <w:r w:rsidRPr="002532E6">
              <w:rPr>
                <w:rFonts w:cs="Calibri"/>
                <w:sz w:val="22"/>
              </w:rPr>
              <w:t>Capability 4</w:t>
            </w:r>
          </w:p>
          <w:p w14:paraId="41B93B12" w14:textId="77777777" w:rsidR="003F1806" w:rsidRPr="002532E6" w:rsidRDefault="003F1806" w:rsidP="00F619CE">
            <w:pPr>
              <w:spacing w:after="0"/>
              <w:rPr>
                <w:rFonts w:cs="Calibri"/>
                <w:sz w:val="22"/>
              </w:rPr>
            </w:pPr>
            <w:r w:rsidRPr="002532E6">
              <w:rPr>
                <w:rFonts w:cs="Calibri"/>
                <w:sz w:val="22"/>
              </w:rPr>
              <w:t>Objective 2</w:t>
            </w:r>
          </w:p>
          <w:p w14:paraId="7A1BFF92" w14:textId="77777777" w:rsidR="003F1806" w:rsidRPr="002532E6" w:rsidRDefault="003F1806" w:rsidP="00F619CE">
            <w:pPr>
              <w:spacing w:after="0"/>
              <w:rPr>
                <w:rFonts w:cs="Calibri"/>
                <w:sz w:val="22"/>
              </w:rPr>
            </w:pPr>
            <w:r w:rsidRPr="002532E6">
              <w:rPr>
                <w:rFonts w:cs="Calibri"/>
                <w:sz w:val="22"/>
              </w:rPr>
              <w:t>Activity 3</w:t>
            </w:r>
          </w:p>
        </w:tc>
        <w:tc>
          <w:tcPr>
            <w:tcW w:w="1601" w:type="pct"/>
            <w:tcBorders>
              <w:top w:val="single" w:sz="4" w:space="0" w:color="auto"/>
              <w:left w:val="single" w:sz="4" w:space="0" w:color="auto"/>
              <w:bottom w:val="single" w:sz="4" w:space="0" w:color="auto"/>
              <w:right w:val="single" w:sz="4" w:space="0" w:color="auto"/>
            </w:tcBorders>
            <w:shd w:val="clear" w:color="auto" w:fill="auto"/>
          </w:tcPr>
          <w:p w14:paraId="1F2882AC" w14:textId="72EFA699" w:rsidR="003F1806" w:rsidRPr="002532E6" w:rsidRDefault="003F1806" w:rsidP="00F619CE">
            <w:pPr>
              <w:spacing w:after="0"/>
              <w:rPr>
                <w:rFonts w:cs="Calibri"/>
                <w:sz w:val="22"/>
              </w:rPr>
            </w:pPr>
            <w:r w:rsidRPr="002532E6">
              <w:rPr>
                <w:rFonts w:cs="Calibri"/>
                <w:sz w:val="22"/>
              </w:rPr>
              <w:t xml:space="preserve">Review the regional ACS plan and discuss the tools and resources available to ensure that the local </w:t>
            </w:r>
            <w:r w:rsidR="005669C0">
              <w:rPr>
                <w:rFonts w:cs="Calibri"/>
                <w:sz w:val="22"/>
              </w:rPr>
              <w:t>healthcare</w:t>
            </w:r>
            <w:r w:rsidRPr="002532E6">
              <w:rPr>
                <w:rFonts w:cs="Calibri"/>
                <w:sz w:val="22"/>
              </w:rPr>
              <w:t xml:space="preserve"> partners (hospitals and long-term care) have functionable plans. Refer to COVID ACS issues in WC HPC.</w:t>
            </w:r>
          </w:p>
        </w:tc>
        <w:tc>
          <w:tcPr>
            <w:tcW w:w="700" w:type="pct"/>
            <w:tcBorders>
              <w:top w:val="single" w:sz="4" w:space="0" w:color="auto"/>
              <w:left w:val="single" w:sz="4" w:space="0" w:color="auto"/>
              <w:bottom w:val="single" w:sz="4" w:space="0" w:color="auto"/>
              <w:right w:val="single" w:sz="4" w:space="0" w:color="auto"/>
            </w:tcBorders>
            <w:shd w:val="clear" w:color="auto" w:fill="auto"/>
          </w:tcPr>
          <w:p w14:paraId="7029B30F" w14:textId="77777777" w:rsidR="003F1806" w:rsidRPr="002532E6" w:rsidRDefault="003F1806" w:rsidP="00F619CE">
            <w:pPr>
              <w:spacing w:after="0"/>
              <w:rPr>
                <w:rFonts w:cs="Calibri"/>
                <w:sz w:val="22"/>
              </w:rPr>
            </w:pPr>
            <w:r w:rsidRPr="002532E6">
              <w:rPr>
                <w:rFonts w:cs="Calibri"/>
                <w:sz w:val="22"/>
              </w:rPr>
              <w:t>HPP</w:t>
            </w:r>
          </w:p>
        </w:tc>
      </w:tr>
      <w:tr w:rsidR="003F1806" w:rsidRPr="00E12350" w14:paraId="44FE810D" w14:textId="77777777" w:rsidTr="00097CF0">
        <w:trPr>
          <w:trHeight w:val="864"/>
        </w:trPr>
        <w:tc>
          <w:tcPr>
            <w:tcW w:w="665" w:type="pct"/>
            <w:shd w:val="clear" w:color="auto" w:fill="auto"/>
          </w:tcPr>
          <w:p w14:paraId="17AC807D" w14:textId="77777777" w:rsidR="003F1806" w:rsidRPr="002532E6" w:rsidRDefault="003F1806" w:rsidP="00F619CE">
            <w:pPr>
              <w:spacing w:after="0"/>
              <w:rPr>
                <w:rFonts w:cs="Calibri"/>
                <w:sz w:val="22"/>
              </w:rPr>
            </w:pPr>
            <w:proofErr w:type="spellStart"/>
            <w:r w:rsidRPr="002532E6">
              <w:rPr>
                <w:rFonts w:cs="Calibri"/>
                <w:sz w:val="22"/>
              </w:rPr>
              <w:t>MNTrac</w:t>
            </w:r>
            <w:proofErr w:type="spellEnd"/>
            <w:r w:rsidRPr="002532E6">
              <w:rPr>
                <w:rFonts w:cs="Calibri"/>
                <w:sz w:val="22"/>
              </w:rPr>
              <w:t xml:space="preserve"> Lunch-N-Learn</w:t>
            </w:r>
          </w:p>
        </w:tc>
        <w:tc>
          <w:tcPr>
            <w:tcW w:w="467" w:type="pct"/>
          </w:tcPr>
          <w:p w14:paraId="4FC9ECB6" w14:textId="77777777" w:rsidR="003F1806" w:rsidRPr="002532E6" w:rsidRDefault="003F1806" w:rsidP="00F619CE">
            <w:pPr>
              <w:spacing w:after="0"/>
              <w:rPr>
                <w:rFonts w:cs="Calibri"/>
                <w:sz w:val="22"/>
              </w:rPr>
            </w:pPr>
            <w:r w:rsidRPr="002532E6">
              <w:rPr>
                <w:rFonts w:cs="Calibri"/>
                <w:sz w:val="22"/>
              </w:rPr>
              <w:t>January (2</w:t>
            </w:r>
            <w:r w:rsidRPr="002532E6">
              <w:rPr>
                <w:rFonts w:cs="Calibri"/>
                <w:sz w:val="22"/>
                <w:vertAlign w:val="superscript"/>
              </w:rPr>
              <w:t>nd</w:t>
            </w:r>
            <w:r w:rsidRPr="002532E6">
              <w:rPr>
                <w:rFonts w:cs="Calibri"/>
                <w:sz w:val="22"/>
              </w:rPr>
              <w:t xml:space="preserve"> Tuesday) 12:00-13:00</w:t>
            </w:r>
          </w:p>
        </w:tc>
        <w:tc>
          <w:tcPr>
            <w:tcW w:w="433" w:type="pct"/>
          </w:tcPr>
          <w:p w14:paraId="108AEFE4" w14:textId="77777777" w:rsidR="003F1806" w:rsidRPr="002532E6" w:rsidRDefault="003F1806" w:rsidP="00F619CE">
            <w:pPr>
              <w:spacing w:after="0"/>
              <w:rPr>
                <w:rFonts w:cs="Calibri"/>
                <w:sz w:val="22"/>
              </w:rPr>
            </w:pPr>
            <w:r w:rsidRPr="002532E6">
              <w:rPr>
                <w:rFonts w:cs="Calibri"/>
                <w:sz w:val="22"/>
              </w:rPr>
              <w:t>EP Virtual Academy</w:t>
            </w:r>
          </w:p>
        </w:tc>
        <w:tc>
          <w:tcPr>
            <w:tcW w:w="467" w:type="pct"/>
            <w:shd w:val="clear" w:color="auto" w:fill="auto"/>
          </w:tcPr>
          <w:p w14:paraId="3D21B547" w14:textId="77777777" w:rsidR="003F1806" w:rsidRPr="002532E6" w:rsidRDefault="003F1806" w:rsidP="00F619CE">
            <w:pPr>
              <w:spacing w:after="0"/>
              <w:rPr>
                <w:rFonts w:cs="Calibri"/>
                <w:sz w:val="22"/>
              </w:rPr>
            </w:pPr>
            <w:r w:rsidRPr="002532E6">
              <w:rPr>
                <w:rFonts w:cs="Calibri"/>
                <w:sz w:val="22"/>
              </w:rPr>
              <w:t>All Coalition Members</w:t>
            </w:r>
          </w:p>
        </w:tc>
        <w:tc>
          <w:tcPr>
            <w:tcW w:w="667" w:type="pct"/>
            <w:shd w:val="clear" w:color="auto" w:fill="auto"/>
          </w:tcPr>
          <w:p w14:paraId="51342827" w14:textId="77777777" w:rsidR="003F1806" w:rsidRPr="002532E6" w:rsidRDefault="003F1806" w:rsidP="00F619CE">
            <w:pPr>
              <w:spacing w:after="0"/>
              <w:rPr>
                <w:rFonts w:cs="Calibri"/>
                <w:sz w:val="22"/>
              </w:rPr>
            </w:pPr>
            <w:r w:rsidRPr="002532E6">
              <w:rPr>
                <w:rFonts w:cs="Calibri"/>
                <w:sz w:val="22"/>
              </w:rPr>
              <w:t>Capability 2</w:t>
            </w:r>
          </w:p>
          <w:p w14:paraId="58F54552" w14:textId="77777777" w:rsidR="003F1806" w:rsidRPr="002532E6" w:rsidRDefault="003F1806" w:rsidP="00F619CE">
            <w:pPr>
              <w:spacing w:after="0"/>
              <w:rPr>
                <w:rFonts w:cs="Calibri"/>
                <w:sz w:val="22"/>
              </w:rPr>
            </w:pPr>
            <w:r w:rsidRPr="002532E6">
              <w:rPr>
                <w:rFonts w:cs="Calibri"/>
                <w:sz w:val="22"/>
              </w:rPr>
              <w:t>Objective 2</w:t>
            </w:r>
          </w:p>
          <w:p w14:paraId="54713CDF" w14:textId="77777777" w:rsidR="003F1806" w:rsidRPr="002532E6" w:rsidRDefault="003F1806" w:rsidP="00F619CE">
            <w:pPr>
              <w:spacing w:after="0"/>
              <w:rPr>
                <w:rFonts w:cs="Calibri"/>
                <w:sz w:val="22"/>
              </w:rPr>
            </w:pPr>
            <w:r w:rsidRPr="002532E6">
              <w:rPr>
                <w:rFonts w:cs="Calibri"/>
                <w:sz w:val="22"/>
              </w:rPr>
              <w:t>Activity 3</w:t>
            </w:r>
          </w:p>
        </w:tc>
        <w:tc>
          <w:tcPr>
            <w:tcW w:w="1601" w:type="pct"/>
            <w:shd w:val="clear" w:color="auto" w:fill="auto"/>
          </w:tcPr>
          <w:p w14:paraId="173907F0" w14:textId="77777777" w:rsidR="003F1806" w:rsidRPr="002532E6" w:rsidRDefault="003F1806" w:rsidP="00F619CE">
            <w:pPr>
              <w:spacing w:after="0"/>
              <w:rPr>
                <w:rFonts w:cs="Calibri"/>
                <w:sz w:val="22"/>
              </w:rPr>
            </w:pPr>
            <w:r w:rsidRPr="002532E6">
              <w:rPr>
                <w:rFonts w:cs="Calibri"/>
                <w:sz w:val="22"/>
              </w:rPr>
              <w:t xml:space="preserve">This is your opportunity to gain experience the ins and outs of </w:t>
            </w:r>
            <w:proofErr w:type="spellStart"/>
            <w:r w:rsidRPr="002532E6">
              <w:rPr>
                <w:rFonts w:cs="Calibri"/>
                <w:sz w:val="22"/>
              </w:rPr>
              <w:t>MNTrac</w:t>
            </w:r>
            <w:proofErr w:type="spellEnd"/>
            <w:r w:rsidRPr="002532E6">
              <w:rPr>
                <w:rFonts w:cs="Calibri"/>
                <w:sz w:val="22"/>
              </w:rPr>
              <w:t xml:space="preserve"> and to get inexperienced users the required training to enable them to adequately utilize this resource.</w:t>
            </w:r>
          </w:p>
        </w:tc>
        <w:tc>
          <w:tcPr>
            <w:tcW w:w="700" w:type="pct"/>
            <w:shd w:val="clear" w:color="auto" w:fill="auto"/>
          </w:tcPr>
          <w:p w14:paraId="01F23C43" w14:textId="77777777" w:rsidR="003F1806" w:rsidRPr="002532E6" w:rsidRDefault="003F1806" w:rsidP="00F619CE">
            <w:pPr>
              <w:spacing w:after="0"/>
              <w:rPr>
                <w:rFonts w:cs="Calibri"/>
                <w:sz w:val="22"/>
              </w:rPr>
            </w:pPr>
            <w:r w:rsidRPr="002532E6">
              <w:rPr>
                <w:rFonts w:cs="Calibri"/>
                <w:sz w:val="22"/>
              </w:rPr>
              <w:t>HPP</w:t>
            </w:r>
          </w:p>
        </w:tc>
      </w:tr>
      <w:tr w:rsidR="003F1806" w:rsidRPr="00E12350" w14:paraId="5FE322ED" w14:textId="77777777" w:rsidTr="00097CF0">
        <w:trPr>
          <w:trHeight w:val="864"/>
        </w:trPr>
        <w:tc>
          <w:tcPr>
            <w:tcW w:w="665" w:type="pct"/>
            <w:tcBorders>
              <w:top w:val="single" w:sz="4" w:space="0" w:color="auto"/>
              <w:left w:val="single" w:sz="4" w:space="0" w:color="auto"/>
              <w:bottom w:val="single" w:sz="4" w:space="0" w:color="auto"/>
              <w:right w:val="single" w:sz="4" w:space="0" w:color="auto"/>
            </w:tcBorders>
            <w:shd w:val="clear" w:color="auto" w:fill="auto"/>
          </w:tcPr>
          <w:p w14:paraId="72A997BA" w14:textId="77777777" w:rsidR="003F1806" w:rsidRPr="002532E6" w:rsidRDefault="003F1806" w:rsidP="00F619CE">
            <w:pPr>
              <w:spacing w:after="0"/>
              <w:rPr>
                <w:rFonts w:cs="Calibri"/>
                <w:sz w:val="22"/>
              </w:rPr>
            </w:pPr>
            <w:r w:rsidRPr="002532E6">
              <w:rPr>
                <w:rFonts w:cs="Calibri"/>
                <w:sz w:val="22"/>
              </w:rPr>
              <w:t xml:space="preserve">E-TAGS/ TEMPLATES/MDH </w:t>
            </w:r>
            <w:r w:rsidRPr="002532E6">
              <w:rPr>
                <w:rFonts w:cs="Calibri"/>
                <w:sz w:val="22"/>
              </w:rPr>
              <w:lastRenderedPageBreak/>
              <w:t>TOOLKIT Review/      EOP UPDATE</w:t>
            </w:r>
          </w:p>
        </w:tc>
        <w:tc>
          <w:tcPr>
            <w:tcW w:w="467" w:type="pct"/>
            <w:tcBorders>
              <w:top w:val="single" w:sz="4" w:space="0" w:color="auto"/>
              <w:left w:val="single" w:sz="4" w:space="0" w:color="auto"/>
              <w:bottom w:val="single" w:sz="4" w:space="0" w:color="auto"/>
              <w:right w:val="single" w:sz="4" w:space="0" w:color="auto"/>
            </w:tcBorders>
          </w:tcPr>
          <w:p w14:paraId="6F2EC0C4" w14:textId="77777777" w:rsidR="003F1806" w:rsidRPr="002532E6" w:rsidRDefault="003F1806" w:rsidP="00F619CE">
            <w:pPr>
              <w:spacing w:after="0"/>
              <w:rPr>
                <w:rFonts w:cs="Calibri"/>
                <w:sz w:val="22"/>
              </w:rPr>
            </w:pPr>
            <w:r w:rsidRPr="002532E6">
              <w:rPr>
                <w:rFonts w:cs="Calibri"/>
                <w:sz w:val="22"/>
              </w:rPr>
              <w:lastRenderedPageBreak/>
              <w:t>Feb 2025 (13</w:t>
            </w:r>
            <w:r w:rsidRPr="002532E6">
              <w:rPr>
                <w:rFonts w:cs="Calibri"/>
                <w:sz w:val="22"/>
                <w:vertAlign w:val="superscript"/>
              </w:rPr>
              <w:t>th</w:t>
            </w:r>
            <w:r w:rsidRPr="002532E6">
              <w:rPr>
                <w:rFonts w:cs="Calibri"/>
                <w:sz w:val="22"/>
              </w:rPr>
              <w:t xml:space="preserve">) </w:t>
            </w:r>
            <w:r w:rsidRPr="002532E6">
              <w:rPr>
                <w:rFonts w:cs="Calibri"/>
                <w:sz w:val="22"/>
              </w:rPr>
              <w:lastRenderedPageBreak/>
              <w:t>10:00-12:00</w:t>
            </w:r>
          </w:p>
        </w:tc>
        <w:tc>
          <w:tcPr>
            <w:tcW w:w="433" w:type="pct"/>
            <w:tcBorders>
              <w:top w:val="single" w:sz="4" w:space="0" w:color="auto"/>
              <w:left w:val="single" w:sz="4" w:space="0" w:color="auto"/>
              <w:bottom w:val="single" w:sz="4" w:space="0" w:color="auto"/>
              <w:right w:val="single" w:sz="4" w:space="0" w:color="auto"/>
            </w:tcBorders>
          </w:tcPr>
          <w:p w14:paraId="6FA60554" w14:textId="77777777" w:rsidR="003F1806" w:rsidRPr="002532E6" w:rsidRDefault="003F1806" w:rsidP="00F619CE">
            <w:pPr>
              <w:spacing w:after="0"/>
              <w:rPr>
                <w:rFonts w:cs="Calibri"/>
                <w:sz w:val="22"/>
              </w:rPr>
            </w:pPr>
            <w:r w:rsidRPr="002532E6">
              <w:rPr>
                <w:rFonts w:cs="Calibri"/>
                <w:sz w:val="22"/>
              </w:rPr>
              <w:lastRenderedPageBreak/>
              <w:t>EP Virtual Academy</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4F275788" w14:textId="77777777" w:rsidR="003F1806" w:rsidRPr="002532E6" w:rsidRDefault="003F1806" w:rsidP="00F619CE">
            <w:pPr>
              <w:spacing w:after="0"/>
              <w:rPr>
                <w:rFonts w:cs="Calibri"/>
                <w:sz w:val="22"/>
              </w:rPr>
            </w:pPr>
            <w:r w:rsidRPr="002532E6">
              <w:rPr>
                <w:rFonts w:cs="Calibri"/>
                <w:sz w:val="22"/>
              </w:rPr>
              <w:t>All Coalition Members</w:t>
            </w:r>
          </w:p>
        </w:tc>
        <w:tc>
          <w:tcPr>
            <w:tcW w:w="667" w:type="pct"/>
            <w:tcBorders>
              <w:top w:val="single" w:sz="4" w:space="0" w:color="auto"/>
              <w:left w:val="single" w:sz="4" w:space="0" w:color="auto"/>
              <w:bottom w:val="single" w:sz="4" w:space="0" w:color="auto"/>
              <w:right w:val="single" w:sz="4" w:space="0" w:color="auto"/>
            </w:tcBorders>
            <w:shd w:val="clear" w:color="auto" w:fill="auto"/>
          </w:tcPr>
          <w:p w14:paraId="3355EB87" w14:textId="77777777" w:rsidR="003F1806" w:rsidRPr="002532E6" w:rsidRDefault="003F1806" w:rsidP="00F619CE">
            <w:pPr>
              <w:spacing w:after="0"/>
              <w:rPr>
                <w:rFonts w:cs="Calibri"/>
                <w:sz w:val="22"/>
              </w:rPr>
            </w:pPr>
            <w:r w:rsidRPr="002532E6">
              <w:rPr>
                <w:rFonts w:cs="Calibri"/>
                <w:sz w:val="22"/>
              </w:rPr>
              <w:t>Capability 1</w:t>
            </w:r>
          </w:p>
          <w:p w14:paraId="02395BD6" w14:textId="77777777" w:rsidR="003F1806" w:rsidRPr="002532E6" w:rsidRDefault="003F1806" w:rsidP="00F619CE">
            <w:pPr>
              <w:spacing w:after="0"/>
              <w:rPr>
                <w:rFonts w:cs="Calibri"/>
                <w:sz w:val="22"/>
              </w:rPr>
            </w:pPr>
            <w:r w:rsidRPr="002532E6">
              <w:rPr>
                <w:rFonts w:cs="Calibri"/>
                <w:sz w:val="22"/>
              </w:rPr>
              <w:t>Objective 2</w:t>
            </w:r>
          </w:p>
          <w:p w14:paraId="6D84C049" w14:textId="77777777" w:rsidR="003F1806" w:rsidRPr="002532E6" w:rsidRDefault="003F1806" w:rsidP="00F619CE">
            <w:pPr>
              <w:spacing w:after="0"/>
              <w:rPr>
                <w:rFonts w:cs="Calibri"/>
                <w:sz w:val="22"/>
              </w:rPr>
            </w:pPr>
            <w:r w:rsidRPr="002532E6">
              <w:rPr>
                <w:rFonts w:cs="Calibri"/>
                <w:sz w:val="22"/>
              </w:rPr>
              <w:t>Activity 5</w:t>
            </w:r>
          </w:p>
        </w:tc>
        <w:tc>
          <w:tcPr>
            <w:tcW w:w="1601" w:type="pct"/>
            <w:tcBorders>
              <w:top w:val="single" w:sz="4" w:space="0" w:color="auto"/>
              <w:left w:val="single" w:sz="4" w:space="0" w:color="auto"/>
              <w:bottom w:val="single" w:sz="4" w:space="0" w:color="auto"/>
              <w:right w:val="single" w:sz="4" w:space="0" w:color="auto"/>
            </w:tcBorders>
            <w:shd w:val="clear" w:color="auto" w:fill="auto"/>
          </w:tcPr>
          <w:p w14:paraId="18D19C6C" w14:textId="77777777" w:rsidR="003F1806" w:rsidRPr="002532E6" w:rsidRDefault="003F1806" w:rsidP="00F619CE">
            <w:pPr>
              <w:spacing w:after="0"/>
              <w:rPr>
                <w:rFonts w:cs="Calibri"/>
                <w:sz w:val="22"/>
              </w:rPr>
            </w:pPr>
            <w:r w:rsidRPr="002532E6">
              <w:rPr>
                <w:rFonts w:cs="Calibri"/>
                <w:sz w:val="22"/>
              </w:rPr>
              <w:t xml:space="preserve">This course will review the current CMS requirements for the long-term care facility emergency operations plans – to </w:t>
            </w:r>
            <w:r w:rsidRPr="002532E6">
              <w:rPr>
                <w:rFonts w:cs="Calibri"/>
                <w:sz w:val="22"/>
              </w:rPr>
              <w:lastRenderedPageBreak/>
              <w:t>include a review of the most frequent E-tag citations and a discussion about tools and resources available to assist facilities in maintaining their plans.</w:t>
            </w:r>
          </w:p>
        </w:tc>
        <w:tc>
          <w:tcPr>
            <w:tcW w:w="700" w:type="pct"/>
            <w:tcBorders>
              <w:top w:val="single" w:sz="4" w:space="0" w:color="auto"/>
              <w:left w:val="single" w:sz="4" w:space="0" w:color="auto"/>
              <w:bottom w:val="single" w:sz="4" w:space="0" w:color="auto"/>
              <w:right w:val="single" w:sz="4" w:space="0" w:color="auto"/>
            </w:tcBorders>
            <w:shd w:val="clear" w:color="auto" w:fill="auto"/>
          </w:tcPr>
          <w:p w14:paraId="3C6A9501" w14:textId="77777777" w:rsidR="003F1806" w:rsidRPr="002532E6" w:rsidRDefault="003F1806" w:rsidP="00F619CE">
            <w:pPr>
              <w:spacing w:after="0"/>
              <w:rPr>
                <w:rFonts w:cs="Calibri"/>
                <w:sz w:val="22"/>
              </w:rPr>
            </w:pPr>
            <w:r w:rsidRPr="002532E6">
              <w:rPr>
                <w:rFonts w:cs="Calibri"/>
                <w:sz w:val="22"/>
              </w:rPr>
              <w:lastRenderedPageBreak/>
              <w:t>HPP</w:t>
            </w:r>
          </w:p>
        </w:tc>
      </w:tr>
      <w:tr w:rsidR="003F1806" w:rsidRPr="00E12350" w14:paraId="3A2921DF" w14:textId="77777777" w:rsidTr="00097CF0">
        <w:trPr>
          <w:trHeight w:val="864"/>
        </w:trPr>
        <w:tc>
          <w:tcPr>
            <w:tcW w:w="665" w:type="pct"/>
            <w:tcBorders>
              <w:top w:val="single" w:sz="4" w:space="0" w:color="auto"/>
              <w:left w:val="single" w:sz="4" w:space="0" w:color="auto"/>
              <w:bottom w:val="single" w:sz="4" w:space="0" w:color="auto"/>
              <w:right w:val="single" w:sz="4" w:space="0" w:color="auto"/>
            </w:tcBorders>
            <w:shd w:val="clear" w:color="auto" w:fill="auto"/>
          </w:tcPr>
          <w:p w14:paraId="27BFB697" w14:textId="77777777" w:rsidR="003F1806" w:rsidRPr="002532E6" w:rsidRDefault="003F1806" w:rsidP="00F619CE">
            <w:pPr>
              <w:spacing w:after="0"/>
              <w:rPr>
                <w:rFonts w:cs="Calibri"/>
                <w:sz w:val="22"/>
              </w:rPr>
            </w:pPr>
            <w:r w:rsidRPr="002532E6">
              <w:rPr>
                <w:rFonts w:cs="Calibri"/>
                <w:sz w:val="22"/>
              </w:rPr>
              <w:t>HVA – A how to…</w:t>
            </w:r>
          </w:p>
        </w:tc>
        <w:tc>
          <w:tcPr>
            <w:tcW w:w="467" w:type="pct"/>
            <w:tcBorders>
              <w:top w:val="single" w:sz="4" w:space="0" w:color="auto"/>
              <w:left w:val="single" w:sz="4" w:space="0" w:color="auto"/>
              <w:bottom w:val="single" w:sz="4" w:space="0" w:color="auto"/>
              <w:right w:val="single" w:sz="4" w:space="0" w:color="auto"/>
            </w:tcBorders>
          </w:tcPr>
          <w:p w14:paraId="00CC8631" w14:textId="77777777" w:rsidR="003F1806" w:rsidRPr="002532E6" w:rsidRDefault="003F1806" w:rsidP="00F619CE">
            <w:pPr>
              <w:spacing w:after="0"/>
              <w:rPr>
                <w:rFonts w:cs="Calibri"/>
                <w:color w:val="000000"/>
                <w:sz w:val="22"/>
              </w:rPr>
            </w:pPr>
            <w:r w:rsidRPr="002532E6">
              <w:rPr>
                <w:rFonts w:cs="Calibri"/>
                <w:color w:val="000000"/>
                <w:sz w:val="22"/>
              </w:rPr>
              <w:t>Feb 2026 (12</w:t>
            </w:r>
            <w:r w:rsidRPr="002532E6">
              <w:rPr>
                <w:rFonts w:cs="Calibri"/>
                <w:color w:val="000000"/>
                <w:sz w:val="22"/>
                <w:vertAlign w:val="superscript"/>
              </w:rPr>
              <w:t>th</w:t>
            </w:r>
            <w:r w:rsidRPr="002532E6">
              <w:rPr>
                <w:rFonts w:cs="Calibri"/>
                <w:color w:val="000000"/>
                <w:sz w:val="22"/>
              </w:rPr>
              <w:t>)</w:t>
            </w:r>
          </w:p>
          <w:p w14:paraId="4144B648" w14:textId="77777777" w:rsidR="003F1806" w:rsidRPr="002532E6" w:rsidRDefault="003F1806" w:rsidP="00F619CE">
            <w:pPr>
              <w:spacing w:after="0"/>
              <w:rPr>
                <w:rFonts w:cs="Calibri"/>
                <w:color w:val="000000"/>
                <w:sz w:val="22"/>
              </w:rPr>
            </w:pPr>
            <w:r w:rsidRPr="002532E6">
              <w:rPr>
                <w:rFonts w:cs="Calibri"/>
                <w:color w:val="000000"/>
                <w:sz w:val="22"/>
              </w:rPr>
              <w:t>09:00-11:00</w:t>
            </w:r>
          </w:p>
        </w:tc>
        <w:tc>
          <w:tcPr>
            <w:tcW w:w="433" w:type="pct"/>
            <w:tcBorders>
              <w:top w:val="single" w:sz="4" w:space="0" w:color="auto"/>
              <w:left w:val="single" w:sz="4" w:space="0" w:color="auto"/>
              <w:bottom w:val="single" w:sz="4" w:space="0" w:color="auto"/>
              <w:right w:val="single" w:sz="4" w:space="0" w:color="auto"/>
            </w:tcBorders>
          </w:tcPr>
          <w:p w14:paraId="0411AFA5" w14:textId="77777777" w:rsidR="003F1806" w:rsidRPr="002532E6" w:rsidRDefault="003F1806" w:rsidP="00F619CE">
            <w:pPr>
              <w:spacing w:after="0"/>
              <w:rPr>
                <w:rFonts w:cs="Calibri"/>
                <w:color w:val="000000"/>
                <w:sz w:val="22"/>
              </w:rPr>
            </w:pPr>
            <w:r w:rsidRPr="002532E6">
              <w:rPr>
                <w:rFonts w:cs="Calibri"/>
                <w:color w:val="000000"/>
                <w:sz w:val="22"/>
              </w:rPr>
              <w:t>EP Virtual Academy</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358BF075" w14:textId="77777777" w:rsidR="003F1806" w:rsidRPr="002532E6" w:rsidRDefault="003F1806" w:rsidP="00F619CE">
            <w:pPr>
              <w:spacing w:after="0"/>
              <w:rPr>
                <w:rFonts w:cs="Calibri"/>
                <w:color w:val="000000"/>
                <w:sz w:val="22"/>
              </w:rPr>
            </w:pPr>
            <w:r w:rsidRPr="002532E6">
              <w:rPr>
                <w:rFonts w:cs="Calibri"/>
                <w:color w:val="000000"/>
                <w:sz w:val="22"/>
              </w:rPr>
              <w:t>All Coalition Members</w:t>
            </w:r>
          </w:p>
        </w:tc>
        <w:tc>
          <w:tcPr>
            <w:tcW w:w="667" w:type="pct"/>
            <w:tcBorders>
              <w:top w:val="single" w:sz="4" w:space="0" w:color="auto"/>
              <w:left w:val="single" w:sz="4" w:space="0" w:color="auto"/>
              <w:bottom w:val="single" w:sz="4" w:space="0" w:color="auto"/>
              <w:right w:val="single" w:sz="4" w:space="0" w:color="auto"/>
            </w:tcBorders>
            <w:shd w:val="clear" w:color="auto" w:fill="auto"/>
          </w:tcPr>
          <w:p w14:paraId="54949617" w14:textId="77777777" w:rsidR="003F1806" w:rsidRPr="002532E6" w:rsidRDefault="003F1806" w:rsidP="00F619CE">
            <w:pPr>
              <w:spacing w:after="0"/>
              <w:rPr>
                <w:rFonts w:cs="Calibri"/>
                <w:color w:val="000000"/>
                <w:sz w:val="22"/>
              </w:rPr>
            </w:pPr>
            <w:r w:rsidRPr="002532E6">
              <w:rPr>
                <w:rFonts w:cs="Calibri"/>
                <w:color w:val="000000"/>
                <w:sz w:val="22"/>
              </w:rPr>
              <w:t>Capability 1</w:t>
            </w:r>
          </w:p>
          <w:p w14:paraId="634EC52C" w14:textId="77777777" w:rsidR="003F1806" w:rsidRPr="002532E6" w:rsidRDefault="003F1806" w:rsidP="00F619CE">
            <w:pPr>
              <w:spacing w:after="0"/>
              <w:rPr>
                <w:rFonts w:cs="Calibri"/>
                <w:color w:val="000000"/>
                <w:sz w:val="22"/>
              </w:rPr>
            </w:pPr>
            <w:r w:rsidRPr="002532E6">
              <w:rPr>
                <w:rFonts w:cs="Calibri"/>
                <w:color w:val="000000"/>
                <w:sz w:val="22"/>
              </w:rPr>
              <w:t>Objective 2</w:t>
            </w:r>
          </w:p>
          <w:p w14:paraId="5FEF1A80" w14:textId="77777777" w:rsidR="003F1806" w:rsidRPr="002532E6" w:rsidRDefault="003F1806" w:rsidP="00F619CE">
            <w:pPr>
              <w:spacing w:after="0"/>
              <w:rPr>
                <w:rFonts w:cs="Calibri"/>
                <w:color w:val="000000"/>
                <w:sz w:val="22"/>
              </w:rPr>
            </w:pPr>
            <w:r w:rsidRPr="002532E6">
              <w:rPr>
                <w:rFonts w:cs="Calibri"/>
                <w:color w:val="000000"/>
                <w:sz w:val="22"/>
              </w:rPr>
              <w:t>Activity 1</w:t>
            </w:r>
          </w:p>
        </w:tc>
        <w:tc>
          <w:tcPr>
            <w:tcW w:w="1601" w:type="pct"/>
            <w:tcBorders>
              <w:top w:val="single" w:sz="4" w:space="0" w:color="auto"/>
              <w:left w:val="single" w:sz="4" w:space="0" w:color="auto"/>
              <w:bottom w:val="single" w:sz="4" w:space="0" w:color="auto"/>
              <w:right w:val="single" w:sz="4" w:space="0" w:color="auto"/>
            </w:tcBorders>
            <w:shd w:val="clear" w:color="auto" w:fill="auto"/>
          </w:tcPr>
          <w:p w14:paraId="72D88174" w14:textId="77777777" w:rsidR="003F1806" w:rsidRPr="002532E6" w:rsidRDefault="003F1806" w:rsidP="00F619CE">
            <w:pPr>
              <w:spacing w:after="0"/>
              <w:rPr>
                <w:rFonts w:cs="Calibri"/>
                <w:color w:val="000000"/>
                <w:sz w:val="22"/>
              </w:rPr>
            </w:pPr>
            <w:r w:rsidRPr="002532E6">
              <w:rPr>
                <w:rFonts w:cs="Calibri"/>
                <w:color w:val="000000"/>
                <w:sz w:val="22"/>
              </w:rPr>
              <w:t>This course will review how a facility can conduct a hazard vulnerability analysis, the recommended requirements for follow up, and how to utilize the HVA in future emergency preparedness/continuity planning.</w:t>
            </w:r>
          </w:p>
        </w:tc>
        <w:tc>
          <w:tcPr>
            <w:tcW w:w="700" w:type="pct"/>
            <w:tcBorders>
              <w:top w:val="single" w:sz="4" w:space="0" w:color="auto"/>
              <w:left w:val="single" w:sz="4" w:space="0" w:color="auto"/>
              <w:bottom w:val="single" w:sz="4" w:space="0" w:color="auto"/>
              <w:right w:val="single" w:sz="4" w:space="0" w:color="auto"/>
            </w:tcBorders>
            <w:shd w:val="clear" w:color="auto" w:fill="auto"/>
          </w:tcPr>
          <w:p w14:paraId="76EB40FD" w14:textId="77777777" w:rsidR="003F1806" w:rsidRPr="002532E6" w:rsidRDefault="003F1806" w:rsidP="00F619CE">
            <w:pPr>
              <w:spacing w:after="0"/>
              <w:rPr>
                <w:rFonts w:cs="Calibri"/>
                <w:color w:val="000000"/>
                <w:sz w:val="22"/>
              </w:rPr>
            </w:pPr>
            <w:r w:rsidRPr="002532E6">
              <w:rPr>
                <w:rFonts w:cs="Calibri"/>
                <w:color w:val="000000"/>
                <w:sz w:val="22"/>
              </w:rPr>
              <w:t>HPP</w:t>
            </w:r>
          </w:p>
        </w:tc>
      </w:tr>
      <w:tr w:rsidR="003F1806" w:rsidRPr="00E12350" w14:paraId="4D9765AF" w14:textId="77777777" w:rsidTr="00097CF0">
        <w:trPr>
          <w:trHeight w:val="864"/>
        </w:trPr>
        <w:tc>
          <w:tcPr>
            <w:tcW w:w="665" w:type="pct"/>
            <w:tcBorders>
              <w:top w:val="single" w:sz="4" w:space="0" w:color="auto"/>
              <w:left w:val="single" w:sz="4" w:space="0" w:color="auto"/>
              <w:bottom w:val="single" w:sz="4" w:space="0" w:color="auto"/>
              <w:right w:val="single" w:sz="4" w:space="0" w:color="auto"/>
            </w:tcBorders>
            <w:shd w:val="clear" w:color="auto" w:fill="auto"/>
          </w:tcPr>
          <w:p w14:paraId="57053A82" w14:textId="77777777" w:rsidR="003F1806" w:rsidRPr="002532E6" w:rsidRDefault="003F1806" w:rsidP="00F619CE">
            <w:pPr>
              <w:spacing w:after="0"/>
              <w:rPr>
                <w:rFonts w:cs="Calibri"/>
                <w:sz w:val="22"/>
              </w:rPr>
            </w:pPr>
            <w:r w:rsidRPr="002532E6">
              <w:rPr>
                <w:rFonts w:cs="Calibri"/>
                <w:sz w:val="22"/>
              </w:rPr>
              <w:t xml:space="preserve">Exercise Planning/ Documentation/AAR/IP    </w:t>
            </w:r>
          </w:p>
        </w:tc>
        <w:tc>
          <w:tcPr>
            <w:tcW w:w="467" w:type="pct"/>
            <w:tcBorders>
              <w:top w:val="single" w:sz="4" w:space="0" w:color="auto"/>
              <w:left w:val="single" w:sz="4" w:space="0" w:color="auto"/>
              <w:bottom w:val="single" w:sz="4" w:space="0" w:color="auto"/>
              <w:right w:val="single" w:sz="4" w:space="0" w:color="auto"/>
            </w:tcBorders>
          </w:tcPr>
          <w:p w14:paraId="7EA2668A" w14:textId="77777777" w:rsidR="003F1806" w:rsidRPr="002532E6" w:rsidRDefault="003F1806" w:rsidP="00F619CE">
            <w:pPr>
              <w:spacing w:after="0"/>
              <w:rPr>
                <w:rFonts w:cs="Calibri"/>
                <w:color w:val="000000"/>
                <w:sz w:val="22"/>
              </w:rPr>
            </w:pPr>
            <w:r w:rsidRPr="002532E6">
              <w:rPr>
                <w:rFonts w:cs="Calibri"/>
                <w:color w:val="000000"/>
                <w:sz w:val="22"/>
              </w:rPr>
              <w:t>Feb 2027 (11</w:t>
            </w:r>
            <w:r w:rsidRPr="002532E6">
              <w:rPr>
                <w:rFonts w:cs="Calibri"/>
                <w:color w:val="000000"/>
                <w:sz w:val="22"/>
                <w:vertAlign w:val="superscript"/>
              </w:rPr>
              <w:t>th</w:t>
            </w:r>
            <w:r w:rsidRPr="002532E6">
              <w:rPr>
                <w:rFonts w:cs="Calibri"/>
                <w:color w:val="000000"/>
                <w:sz w:val="22"/>
              </w:rPr>
              <w:t>) 13:00-15:00</w:t>
            </w:r>
          </w:p>
        </w:tc>
        <w:tc>
          <w:tcPr>
            <w:tcW w:w="433" w:type="pct"/>
            <w:tcBorders>
              <w:top w:val="single" w:sz="4" w:space="0" w:color="auto"/>
              <w:left w:val="single" w:sz="4" w:space="0" w:color="auto"/>
              <w:bottom w:val="single" w:sz="4" w:space="0" w:color="auto"/>
              <w:right w:val="single" w:sz="4" w:space="0" w:color="auto"/>
            </w:tcBorders>
          </w:tcPr>
          <w:p w14:paraId="3744A9C1" w14:textId="77777777" w:rsidR="003F1806" w:rsidRPr="002532E6" w:rsidRDefault="003F1806" w:rsidP="00F619CE">
            <w:pPr>
              <w:spacing w:after="0"/>
              <w:rPr>
                <w:rFonts w:cs="Calibri"/>
                <w:color w:val="000000"/>
                <w:sz w:val="22"/>
              </w:rPr>
            </w:pPr>
            <w:r w:rsidRPr="002532E6">
              <w:rPr>
                <w:rFonts w:cs="Calibri"/>
                <w:color w:val="000000"/>
                <w:sz w:val="22"/>
              </w:rPr>
              <w:t>EP Virtual Academy</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6031210F" w14:textId="77777777" w:rsidR="003F1806" w:rsidRPr="002532E6" w:rsidRDefault="003F1806" w:rsidP="00F619CE">
            <w:pPr>
              <w:spacing w:after="0"/>
              <w:rPr>
                <w:rFonts w:cs="Calibri"/>
                <w:color w:val="000000"/>
                <w:sz w:val="22"/>
              </w:rPr>
            </w:pPr>
            <w:r w:rsidRPr="002532E6">
              <w:rPr>
                <w:rFonts w:cs="Calibri"/>
                <w:color w:val="000000"/>
                <w:sz w:val="22"/>
              </w:rPr>
              <w:t>All Coalition Members</w:t>
            </w:r>
          </w:p>
        </w:tc>
        <w:tc>
          <w:tcPr>
            <w:tcW w:w="667" w:type="pct"/>
            <w:tcBorders>
              <w:top w:val="single" w:sz="4" w:space="0" w:color="auto"/>
              <w:left w:val="single" w:sz="4" w:space="0" w:color="auto"/>
              <w:bottom w:val="single" w:sz="4" w:space="0" w:color="auto"/>
              <w:right w:val="single" w:sz="4" w:space="0" w:color="auto"/>
            </w:tcBorders>
            <w:shd w:val="clear" w:color="auto" w:fill="auto"/>
          </w:tcPr>
          <w:p w14:paraId="57CE3562" w14:textId="77777777" w:rsidR="003F1806" w:rsidRPr="002532E6" w:rsidRDefault="003F1806" w:rsidP="00F619CE">
            <w:pPr>
              <w:spacing w:after="0"/>
              <w:rPr>
                <w:rFonts w:cs="Calibri"/>
                <w:color w:val="000000"/>
                <w:sz w:val="22"/>
              </w:rPr>
            </w:pPr>
            <w:r w:rsidRPr="002532E6">
              <w:rPr>
                <w:rFonts w:cs="Calibri"/>
                <w:color w:val="000000"/>
                <w:sz w:val="22"/>
              </w:rPr>
              <w:t>Capability 1</w:t>
            </w:r>
          </w:p>
          <w:p w14:paraId="1CE2D0E3" w14:textId="77777777" w:rsidR="003F1806" w:rsidRPr="002532E6" w:rsidRDefault="003F1806" w:rsidP="00F619CE">
            <w:pPr>
              <w:spacing w:after="0"/>
              <w:rPr>
                <w:rFonts w:cs="Calibri"/>
                <w:color w:val="000000"/>
                <w:sz w:val="22"/>
              </w:rPr>
            </w:pPr>
            <w:r w:rsidRPr="002532E6">
              <w:rPr>
                <w:rFonts w:cs="Calibri"/>
                <w:color w:val="000000"/>
                <w:sz w:val="22"/>
              </w:rPr>
              <w:t>Objective 4</w:t>
            </w:r>
          </w:p>
          <w:p w14:paraId="4474579A" w14:textId="77777777" w:rsidR="003F1806" w:rsidRPr="002532E6" w:rsidRDefault="003F1806" w:rsidP="00F619CE">
            <w:pPr>
              <w:spacing w:after="0"/>
              <w:rPr>
                <w:rFonts w:cs="Calibri"/>
                <w:color w:val="000000"/>
                <w:sz w:val="22"/>
              </w:rPr>
            </w:pPr>
            <w:r w:rsidRPr="002532E6">
              <w:rPr>
                <w:rFonts w:cs="Calibri"/>
                <w:color w:val="000000"/>
                <w:sz w:val="22"/>
              </w:rPr>
              <w:t>Activity 2</w:t>
            </w:r>
          </w:p>
        </w:tc>
        <w:tc>
          <w:tcPr>
            <w:tcW w:w="1601" w:type="pct"/>
            <w:tcBorders>
              <w:top w:val="single" w:sz="4" w:space="0" w:color="auto"/>
              <w:left w:val="single" w:sz="4" w:space="0" w:color="auto"/>
              <w:bottom w:val="single" w:sz="4" w:space="0" w:color="auto"/>
              <w:right w:val="single" w:sz="4" w:space="0" w:color="auto"/>
            </w:tcBorders>
            <w:shd w:val="clear" w:color="auto" w:fill="auto"/>
          </w:tcPr>
          <w:p w14:paraId="3E517F32" w14:textId="77777777" w:rsidR="003F1806" w:rsidRPr="002532E6" w:rsidRDefault="003F1806" w:rsidP="00F619CE">
            <w:pPr>
              <w:spacing w:after="0"/>
              <w:rPr>
                <w:rFonts w:cs="Calibri"/>
                <w:color w:val="000000"/>
                <w:sz w:val="22"/>
              </w:rPr>
            </w:pPr>
            <w:r w:rsidRPr="002532E6">
              <w:rPr>
                <w:rFonts w:cs="Calibri"/>
                <w:color w:val="000000"/>
                <w:sz w:val="22"/>
              </w:rPr>
              <w:t>This course will review how to develop an exercise and training plan to meet the requirements of CMS. It will include a review of the documents/templates that can be used to create an exercise as well as discuss the required documents necessary for follow up after completion of the exercise. Exercises can be beneficial to highlight best practices as well as to identify gaps in planning.</w:t>
            </w:r>
          </w:p>
        </w:tc>
        <w:tc>
          <w:tcPr>
            <w:tcW w:w="700" w:type="pct"/>
            <w:tcBorders>
              <w:top w:val="single" w:sz="4" w:space="0" w:color="auto"/>
              <w:left w:val="single" w:sz="4" w:space="0" w:color="auto"/>
              <w:bottom w:val="single" w:sz="4" w:space="0" w:color="auto"/>
              <w:right w:val="single" w:sz="4" w:space="0" w:color="auto"/>
            </w:tcBorders>
            <w:shd w:val="clear" w:color="auto" w:fill="auto"/>
          </w:tcPr>
          <w:p w14:paraId="5789693E" w14:textId="77777777" w:rsidR="003F1806" w:rsidRPr="002532E6" w:rsidRDefault="003F1806" w:rsidP="00F619CE">
            <w:pPr>
              <w:spacing w:after="0"/>
              <w:rPr>
                <w:rFonts w:cs="Calibri"/>
                <w:color w:val="000000"/>
                <w:sz w:val="22"/>
              </w:rPr>
            </w:pPr>
            <w:r w:rsidRPr="002532E6">
              <w:rPr>
                <w:rFonts w:cs="Calibri"/>
                <w:color w:val="000000"/>
                <w:sz w:val="22"/>
              </w:rPr>
              <w:t>HPP</w:t>
            </w:r>
          </w:p>
        </w:tc>
      </w:tr>
      <w:tr w:rsidR="003F1806" w:rsidRPr="00E12350" w14:paraId="26FF7254" w14:textId="77777777" w:rsidTr="00097CF0">
        <w:trPr>
          <w:trHeight w:val="864"/>
        </w:trPr>
        <w:tc>
          <w:tcPr>
            <w:tcW w:w="665" w:type="pct"/>
            <w:tcBorders>
              <w:top w:val="single" w:sz="4" w:space="0" w:color="auto"/>
              <w:left w:val="single" w:sz="4" w:space="0" w:color="auto"/>
              <w:bottom w:val="single" w:sz="4" w:space="0" w:color="auto"/>
              <w:right w:val="single" w:sz="4" w:space="0" w:color="auto"/>
            </w:tcBorders>
            <w:shd w:val="clear" w:color="auto" w:fill="auto"/>
          </w:tcPr>
          <w:p w14:paraId="4424D592" w14:textId="77777777" w:rsidR="003F1806" w:rsidRPr="002532E6" w:rsidRDefault="003F1806" w:rsidP="00F619CE">
            <w:pPr>
              <w:spacing w:after="0"/>
              <w:rPr>
                <w:rFonts w:cs="Calibri"/>
                <w:color w:val="000000"/>
                <w:sz w:val="22"/>
              </w:rPr>
            </w:pPr>
            <w:r w:rsidRPr="002532E6">
              <w:rPr>
                <w:rFonts w:cs="Calibri"/>
                <w:color w:val="000000"/>
                <w:sz w:val="22"/>
              </w:rPr>
              <w:t>Integrated Preparedness Plan Strategic Planning Workshop</w:t>
            </w:r>
          </w:p>
        </w:tc>
        <w:tc>
          <w:tcPr>
            <w:tcW w:w="467" w:type="pct"/>
            <w:tcBorders>
              <w:top w:val="single" w:sz="4" w:space="0" w:color="auto"/>
              <w:left w:val="single" w:sz="4" w:space="0" w:color="auto"/>
              <w:bottom w:val="single" w:sz="4" w:space="0" w:color="auto"/>
              <w:right w:val="single" w:sz="4" w:space="0" w:color="auto"/>
            </w:tcBorders>
          </w:tcPr>
          <w:p w14:paraId="54222A90" w14:textId="77777777" w:rsidR="003F1806" w:rsidRPr="002532E6" w:rsidRDefault="003F1806" w:rsidP="00F619CE">
            <w:pPr>
              <w:spacing w:after="0"/>
              <w:rPr>
                <w:rFonts w:cs="Calibri"/>
                <w:color w:val="000000"/>
                <w:sz w:val="22"/>
              </w:rPr>
            </w:pPr>
            <w:r w:rsidRPr="002532E6">
              <w:rPr>
                <w:rFonts w:cs="Calibri"/>
                <w:color w:val="000000"/>
                <w:sz w:val="22"/>
              </w:rPr>
              <w:t>Annually in March TBD</w:t>
            </w:r>
          </w:p>
        </w:tc>
        <w:tc>
          <w:tcPr>
            <w:tcW w:w="433" w:type="pct"/>
            <w:tcBorders>
              <w:top w:val="single" w:sz="4" w:space="0" w:color="auto"/>
              <w:left w:val="single" w:sz="4" w:space="0" w:color="auto"/>
              <w:bottom w:val="single" w:sz="4" w:space="0" w:color="auto"/>
              <w:right w:val="single" w:sz="4" w:space="0" w:color="auto"/>
            </w:tcBorders>
          </w:tcPr>
          <w:p w14:paraId="3DC7BF10" w14:textId="77777777" w:rsidR="003F1806" w:rsidRPr="002532E6" w:rsidRDefault="003F1806" w:rsidP="00F619CE">
            <w:pPr>
              <w:spacing w:after="0"/>
              <w:rPr>
                <w:rFonts w:cs="Calibri"/>
                <w:color w:val="000000"/>
                <w:sz w:val="22"/>
              </w:rPr>
            </w:pPr>
            <w:r w:rsidRPr="002532E6">
              <w:rPr>
                <w:rFonts w:cs="Calibri"/>
                <w:color w:val="000000"/>
                <w:sz w:val="22"/>
              </w:rPr>
              <w:t>Virtual</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32F9A01B" w14:textId="77777777" w:rsidR="003F1806" w:rsidRPr="002532E6" w:rsidRDefault="003F1806" w:rsidP="00F619CE">
            <w:pPr>
              <w:spacing w:after="0"/>
              <w:rPr>
                <w:rFonts w:cs="Calibri"/>
                <w:color w:val="000000"/>
                <w:sz w:val="22"/>
              </w:rPr>
            </w:pPr>
            <w:r w:rsidRPr="002532E6">
              <w:rPr>
                <w:rFonts w:cs="Calibri"/>
                <w:color w:val="000000"/>
                <w:sz w:val="22"/>
              </w:rPr>
              <w:t>All coalition</w:t>
            </w:r>
          </w:p>
        </w:tc>
        <w:tc>
          <w:tcPr>
            <w:tcW w:w="667" w:type="pct"/>
            <w:tcBorders>
              <w:top w:val="single" w:sz="4" w:space="0" w:color="auto"/>
              <w:left w:val="single" w:sz="4" w:space="0" w:color="auto"/>
              <w:bottom w:val="single" w:sz="4" w:space="0" w:color="auto"/>
              <w:right w:val="single" w:sz="4" w:space="0" w:color="auto"/>
            </w:tcBorders>
            <w:shd w:val="clear" w:color="auto" w:fill="auto"/>
          </w:tcPr>
          <w:p w14:paraId="2D7FF6BD" w14:textId="77777777" w:rsidR="003F1806" w:rsidRPr="002532E6" w:rsidRDefault="003F1806" w:rsidP="00F619CE">
            <w:pPr>
              <w:spacing w:after="0"/>
              <w:rPr>
                <w:rFonts w:cs="Calibri"/>
                <w:color w:val="000000"/>
                <w:sz w:val="22"/>
              </w:rPr>
            </w:pPr>
            <w:r w:rsidRPr="002532E6">
              <w:rPr>
                <w:rFonts w:cs="Calibri"/>
                <w:color w:val="000000"/>
                <w:sz w:val="22"/>
              </w:rPr>
              <w:t>Capability 1</w:t>
            </w:r>
          </w:p>
          <w:p w14:paraId="21297CB7" w14:textId="77777777" w:rsidR="003F1806" w:rsidRPr="002532E6" w:rsidRDefault="003F1806" w:rsidP="00F619CE">
            <w:pPr>
              <w:spacing w:after="0"/>
              <w:rPr>
                <w:rFonts w:cs="Calibri"/>
                <w:color w:val="000000"/>
                <w:sz w:val="22"/>
              </w:rPr>
            </w:pPr>
            <w:r w:rsidRPr="002532E6">
              <w:rPr>
                <w:rFonts w:cs="Calibri"/>
                <w:color w:val="000000"/>
                <w:sz w:val="22"/>
              </w:rPr>
              <w:t>Objective 2</w:t>
            </w:r>
          </w:p>
          <w:p w14:paraId="4FA239F8" w14:textId="77777777" w:rsidR="003F1806" w:rsidRPr="002532E6" w:rsidRDefault="003F1806" w:rsidP="00F619CE">
            <w:pPr>
              <w:spacing w:after="0"/>
              <w:rPr>
                <w:rFonts w:cs="Calibri"/>
                <w:color w:val="000000"/>
                <w:sz w:val="22"/>
              </w:rPr>
            </w:pPr>
            <w:r w:rsidRPr="002532E6">
              <w:rPr>
                <w:rFonts w:cs="Calibri"/>
                <w:color w:val="000000"/>
                <w:sz w:val="22"/>
              </w:rPr>
              <w:t>Activity 3 &amp; 5</w:t>
            </w:r>
          </w:p>
          <w:p w14:paraId="1D96AF7F" w14:textId="77777777" w:rsidR="003F1806" w:rsidRPr="002532E6" w:rsidRDefault="003F1806" w:rsidP="00F619CE">
            <w:pPr>
              <w:spacing w:after="0"/>
              <w:rPr>
                <w:rFonts w:cs="Calibri"/>
                <w:color w:val="000000"/>
                <w:sz w:val="22"/>
              </w:rPr>
            </w:pPr>
            <w:r w:rsidRPr="002532E6">
              <w:rPr>
                <w:rFonts w:cs="Calibri"/>
                <w:color w:val="000000"/>
                <w:sz w:val="22"/>
              </w:rPr>
              <w:t>Objective 4</w:t>
            </w:r>
          </w:p>
          <w:p w14:paraId="38D74ACB" w14:textId="77777777" w:rsidR="003F1806" w:rsidRPr="002532E6" w:rsidRDefault="003F1806" w:rsidP="00F619CE">
            <w:pPr>
              <w:spacing w:after="0"/>
              <w:rPr>
                <w:rFonts w:cs="Calibri"/>
                <w:color w:val="000000"/>
                <w:sz w:val="22"/>
              </w:rPr>
            </w:pPr>
            <w:r w:rsidRPr="002532E6">
              <w:rPr>
                <w:rFonts w:cs="Calibri"/>
                <w:color w:val="000000"/>
                <w:sz w:val="22"/>
              </w:rPr>
              <w:t>Activity 1 - 6</w:t>
            </w:r>
          </w:p>
        </w:tc>
        <w:tc>
          <w:tcPr>
            <w:tcW w:w="1601" w:type="pct"/>
            <w:tcBorders>
              <w:top w:val="single" w:sz="4" w:space="0" w:color="auto"/>
              <w:left w:val="single" w:sz="4" w:space="0" w:color="auto"/>
              <w:bottom w:val="single" w:sz="4" w:space="0" w:color="auto"/>
              <w:right w:val="single" w:sz="4" w:space="0" w:color="auto"/>
            </w:tcBorders>
            <w:shd w:val="clear" w:color="auto" w:fill="auto"/>
          </w:tcPr>
          <w:p w14:paraId="365D154E" w14:textId="77777777" w:rsidR="003F1806" w:rsidRPr="002532E6" w:rsidRDefault="003F1806" w:rsidP="00F619CE">
            <w:pPr>
              <w:spacing w:after="0"/>
              <w:rPr>
                <w:rFonts w:cs="Calibri"/>
                <w:color w:val="000000"/>
                <w:sz w:val="22"/>
              </w:rPr>
            </w:pPr>
            <w:r w:rsidRPr="002532E6">
              <w:rPr>
                <w:rFonts w:cs="Calibri"/>
                <w:color w:val="000000"/>
                <w:sz w:val="22"/>
              </w:rPr>
              <w:t>This workshop will review lessons learned in real events, and gaps identified in exercises to develop and review the IPP for the upcoming budget period in order to update the IPP to address those gaps and needs.</w:t>
            </w:r>
          </w:p>
        </w:tc>
        <w:tc>
          <w:tcPr>
            <w:tcW w:w="700" w:type="pct"/>
            <w:tcBorders>
              <w:top w:val="single" w:sz="4" w:space="0" w:color="auto"/>
              <w:left w:val="single" w:sz="4" w:space="0" w:color="auto"/>
              <w:bottom w:val="single" w:sz="4" w:space="0" w:color="auto"/>
              <w:right w:val="single" w:sz="4" w:space="0" w:color="auto"/>
            </w:tcBorders>
            <w:shd w:val="clear" w:color="auto" w:fill="auto"/>
          </w:tcPr>
          <w:p w14:paraId="2C0716B9" w14:textId="77777777" w:rsidR="003F1806" w:rsidRPr="002532E6" w:rsidRDefault="003F1806" w:rsidP="00F619CE">
            <w:pPr>
              <w:spacing w:after="0"/>
              <w:rPr>
                <w:rFonts w:cs="Calibri"/>
                <w:color w:val="000000"/>
                <w:sz w:val="22"/>
              </w:rPr>
            </w:pPr>
            <w:r w:rsidRPr="002532E6">
              <w:rPr>
                <w:rFonts w:cs="Calibri"/>
                <w:color w:val="000000"/>
                <w:sz w:val="22"/>
              </w:rPr>
              <w:t>HPP</w:t>
            </w:r>
          </w:p>
        </w:tc>
      </w:tr>
      <w:tr w:rsidR="003F1806" w:rsidRPr="00E12350" w14:paraId="2F8711AA" w14:textId="77777777" w:rsidTr="00097CF0">
        <w:trPr>
          <w:trHeight w:val="864"/>
        </w:trPr>
        <w:tc>
          <w:tcPr>
            <w:tcW w:w="665" w:type="pct"/>
            <w:tcBorders>
              <w:top w:val="single" w:sz="4" w:space="0" w:color="auto"/>
              <w:left w:val="single" w:sz="4" w:space="0" w:color="auto"/>
              <w:bottom w:val="single" w:sz="4" w:space="0" w:color="auto"/>
              <w:right w:val="single" w:sz="4" w:space="0" w:color="auto"/>
            </w:tcBorders>
            <w:shd w:val="clear" w:color="auto" w:fill="auto"/>
          </w:tcPr>
          <w:p w14:paraId="30D1C00E" w14:textId="77777777" w:rsidR="003F1806" w:rsidRPr="002532E6" w:rsidRDefault="003F1806" w:rsidP="00F619CE">
            <w:pPr>
              <w:spacing w:after="0"/>
              <w:rPr>
                <w:rFonts w:cs="Calibri"/>
                <w:sz w:val="22"/>
              </w:rPr>
            </w:pPr>
            <w:r w:rsidRPr="002532E6">
              <w:rPr>
                <w:rFonts w:cs="Calibri"/>
                <w:sz w:val="22"/>
              </w:rPr>
              <w:lastRenderedPageBreak/>
              <w:t>Facilitator and Controller Training</w:t>
            </w:r>
          </w:p>
        </w:tc>
        <w:tc>
          <w:tcPr>
            <w:tcW w:w="467" w:type="pct"/>
            <w:tcBorders>
              <w:top w:val="single" w:sz="4" w:space="0" w:color="auto"/>
              <w:left w:val="single" w:sz="4" w:space="0" w:color="auto"/>
              <w:bottom w:val="single" w:sz="4" w:space="0" w:color="auto"/>
              <w:right w:val="single" w:sz="4" w:space="0" w:color="auto"/>
            </w:tcBorders>
          </w:tcPr>
          <w:p w14:paraId="79C1B41F" w14:textId="77777777" w:rsidR="003F1806" w:rsidRPr="002532E6" w:rsidRDefault="003F1806" w:rsidP="00F619CE">
            <w:pPr>
              <w:spacing w:after="0"/>
              <w:rPr>
                <w:rFonts w:cs="Calibri"/>
                <w:sz w:val="22"/>
              </w:rPr>
            </w:pPr>
            <w:r w:rsidRPr="002532E6">
              <w:rPr>
                <w:rFonts w:cs="Calibri"/>
                <w:sz w:val="22"/>
              </w:rPr>
              <w:t>Annually in April TBD</w:t>
            </w:r>
          </w:p>
          <w:p w14:paraId="1727FDB4" w14:textId="77777777" w:rsidR="003F1806" w:rsidRPr="002532E6" w:rsidRDefault="003F1806" w:rsidP="00F619CE">
            <w:pPr>
              <w:spacing w:after="0"/>
              <w:rPr>
                <w:rFonts w:cs="Calibri"/>
                <w:sz w:val="22"/>
              </w:rPr>
            </w:pPr>
          </w:p>
        </w:tc>
        <w:tc>
          <w:tcPr>
            <w:tcW w:w="433" w:type="pct"/>
            <w:tcBorders>
              <w:top w:val="single" w:sz="4" w:space="0" w:color="auto"/>
              <w:left w:val="single" w:sz="4" w:space="0" w:color="auto"/>
              <w:bottom w:val="single" w:sz="4" w:space="0" w:color="auto"/>
              <w:right w:val="single" w:sz="4" w:space="0" w:color="auto"/>
            </w:tcBorders>
          </w:tcPr>
          <w:p w14:paraId="743CA05A" w14:textId="77777777" w:rsidR="003F1806" w:rsidRPr="002532E6" w:rsidRDefault="003F1806" w:rsidP="00F619CE">
            <w:pPr>
              <w:spacing w:after="0"/>
              <w:rPr>
                <w:rFonts w:cs="Calibri"/>
                <w:sz w:val="22"/>
              </w:rPr>
            </w:pPr>
            <w:r w:rsidRPr="002532E6">
              <w:rPr>
                <w:rFonts w:cs="Calibri"/>
                <w:sz w:val="22"/>
              </w:rPr>
              <w:t>In-Person</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54E0A537" w14:textId="77777777" w:rsidR="003F1806" w:rsidRPr="002532E6" w:rsidRDefault="003F1806" w:rsidP="00F619CE">
            <w:pPr>
              <w:spacing w:after="0"/>
              <w:rPr>
                <w:rFonts w:cs="Calibri"/>
                <w:sz w:val="22"/>
              </w:rPr>
            </w:pPr>
            <w:r w:rsidRPr="002532E6">
              <w:rPr>
                <w:rFonts w:cs="Calibri"/>
                <w:sz w:val="22"/>
              </w:rPr>
              <w:t>All coalition</w:t>
            </w:r>
          </w:p>
        </w:tc>
        <w:tc>
          <w:tcPr>
            <w:tcW w:w="667" w:type="pct"/>
            <w:tcBorders>
              <w:top w:val="single" w:sz="4" w:space="0" w:color="auto"/>
              <w:left w:val="single" w:sz="4" w:space="0" w:color="auto"/>
              <w:bottom w:val="single" w:sz="4" w:space="0" w:color="auto"/>
              <w:right w:val="single" w:sz="4" w:space="0" w:color="auto"/>
            </w:tcBorders>
            <w:shd w:val="clear" w:color="auto" w:fill="auto"/>
          </w:tcPr>
          <w:p w14:paraId="492F0705" w14:textId="77777777" w:rsidR="003F1806" w:rsidRPr="002532E6" w:rsidRDefault="003F1806" w:rsidP="00F619CE">
            <w:pPr>
              <w:spacing w:after="0"/>
              <w:rPr>
                <w:rFonts w:cs="Calibri"/>
                <w:sz w:val="22"/>
              </w:rPr>
            </w:pPr>
            <w:r w:rsidRPr="002532E6">
              <w:rPr>
                <w:rFonts w:cs="Calibri"/>
                <w:sz w:val="22"/>
              </w:rPr>
              <w:t>Capability 1</w:t>
            </w:r>
          </w:p>
          <w:p w14:paraId="2C2D3511" w14:textId="77777777" w:rsidR="003F1806" w:rsidRPr="002532E6" w:rsidRDefault="003F1806" w:rsidP="00F619CE">
            <w:pPr>
              <w:spacing w:after="0"/>
              <w:rPr>
                <w:rFonts w:cs="Calibri"/>
                <w:sz w:val="22"/>
              </w:rPr>
            </w:pPr>
            <w:r w:rsidRPr="002532E6">
              <w:rPr>
                <w:rFonts w:cs="Calibri"/>
                <w:sz w:val="22"/>
              </w:rPr>
              <w:t>Objective 4</w:t>
            </w:r>
          </w:p>
          <w:p w14:paraId="5D599661" w14:textId="77777777" w:rsidR="003F1806" w:rsidRPr="002532E6" w:rsidRDefault="003F1806" w:rsidP="00F619CE">
            <w:pPr>
              <w:spacing w:after="0"/>
              <w:rPr>
                <w:rFonts w:cs="Calibri"/>
                <w:sz w:val="22"/>
              </w:rPr>
            </w:pPr>
            <w:r w:rsidRPr="002532E6">
              <w:rPr>
                <w:rFonts w:cs="Calibri"/>
                <w:sz w:val="22"/>
              </w:rPr>
              <w:t>Activity 3 - 5</w:t>
            </w:r>
          </w:p>
        </w:tc>
        <w:tc>
          <w:tcPr>
            <w:tcW w:w="1601" w:type="pct"/>
            <w:tcBorders>
              <w:top w:val="single" w:sz="4" w:space="0" w:color="auto"/>
              <w:left w:val="single" w:sz="4" w:space="0" w:color="auto"/>
              <w:bottom w:val="single" w:sz="4" w:space="0" w:color="auto"/>
              <w:right w:val="single" w:sz="4" w:space="0" w:color="auto"/>
            </w:tcBorders>
            <w:shd w:val="clear" w:color="auto" w:fill="auto"/>
          </w:tcPr>
          <w:p w14:paraId="50EAF2D6" w14:textId="77777777" w:rsidR="003F1806" w:rsidRPr="002532E6" w:rsidRDefault="003F1806" w:rsidP="00F619CE">
            <w:pPr>
              <w:spacing w:after="0"/>
              <w:rPr>
                <w:rFonts w:cs="Calibri"/>
                <w:sz w:val="22"/>
              </w:rPr>
            </w:pPr>
            <w:r w:rsidRPr="002532E6">
              <w:rPr>
                <w:rFonts w:cs="Calibri"/>
                <w:sz w:val="22"/>
              </w:rPr>
              <w:t>The success of an exercise is dependent upon the evaluators and controller’s preparation towards the exercise. This training will provide essential information that will allow them to facilitate and evaluate the exercise in alignment with the coalition’s objectives. It has been identified that without training, exercises do not meet the desired objectives or outcomes. This training is offered multiple times throughout the year – provided one month prior to all of the scheduled exercises.</w:t>
            </w:r>
          </w:p>
        </w:tc>
        <w:tc>
          <w:tcPr>
            <w:tcW w:w="700" w:type="pct"/>
            <w:tcBorders>
              <w:top w:val="single" w:sz="4" w:space="0" w:color="auto"/>
              <w:left w:val="single" w:sz="4" w:space="0" w:color="auto"/>
              <w:bottom w:val="single" w:sz="4" w:space="0" w:color="auto"/>
              <w:right w:val="single" w:sz="4" w:space="0" w:color="auto"/>
            </w:tcBorders>
            <w:shd w:val="clear" w:color="auto" w:fill="auto"/>
          </w:tcPr>
          <w:p w14:paraId="6072CF49" w14:textId="77777777" w:rsidR="003F1806" w:rsidRPr="002532E6" w:rsidRDefault="003F1806" w:rsidP="00F619CE">
            <w:pPr>
              <w:spacing w:after="0"/>
              <w:rPr>
                <w:rFonts w:cs="Calibri"/>
                <w:sz w:val="22"/>
              </w:rPr>
            </w:pPr>
            <w:r w:rsidRPr="002532E6">
              <w:rPr>
                <w:rFonts w:cs="Calibri"/>
                <w:sz w:val="22"/>
              </w:rPr>
              <w:t xml:space="preserve">HPP </w:t>
            </w:r>
          </w:p>
        </w:tc>
      </w:tr>
      <w:tr w:rsidR="003F1806" w:rsidRPr="00E12350" w14:paraId="274E7E0E" w14:textId="77777777" w:rsidTr="00097CF0">
        <w:trPr>
          <w:trHeight w:val="864"/>
        </w:trPr>
        <w:tc>
          <w:tcPr>
            <w:tcW w:w="665" w:type="pct"/>
            <w:shd w:val="clear" w:color="auto" w:fill="auto"/>
          </w:tcPr>
          <w:p w14:paraId="6BBD810B" w14:textId="77777777" w:rsidR="003F1806" w:rsidRPr="002532E6" w:rsidRDefault="003F1806" w:rsidP="00F619CE">
            <w:pPr>
              <w:spacing w:after="0"/>
              <w:rPr>
                <w:rFonts w:cs="Calibri"/>
                <w:sz w:val="22"/>
              </w:rPr>
            </w:pPr>
            <w:r w:rsidRPr="002532E6">
              <w:rPr>
                <w:rFonts w:cs="Calibri"/>
                <w:sz w:val="22"/>
              </w:rPr>
              <w:t xml:space="preserve">Hands on PPE Training </w:t>
            </w:r>
          </w:p>
        </w:tc>
        <w:tc>
          <w:tcPr>
            <w:tcW w:w="467" w:type="pct"/>
          </w:tcPr>
          <w:p w14:paraId="600C7E7A" w14:textId="77777777" w:rsidR="003F1806" w:rsidRPr="002532E6" w:rsidRDefault="003F1806" w:rsidP="00F619CE">
            <w:pPr>
              <w:spacing w:after="0"/>
              <w:rPr>
                <w:rFonts w:cs="Calibri"/>
                <w:sz w:val="22"/>
              </w:rPr>
            </w:pPr>
            <w:r w:rsidRPr="002532E6">
              <w:rPr>
                <w:rFonts w:cs="Calibri"/>
                <w:sz w:val="22"/>
              </w:rPr>
              <w:t>Annually in April TBD</w:t>
            </w:r>
          </w:p>
          <w:p w14:paraId="5A5CF558" w14:textId="77777777" w:rsidR="003F1806" w:rsidRPr="002532E6" w:rsidRDefault="003F1806" w:rsidP="00F619CE">
            <w:pPr>
              <w:spacing w:after="0"/>
              <w:rPr>
                <w:rFonts w:cs="Calibri"/>
                <w:sz w:val="22"/>
                <w:highlight w:val="yellow"/>
              </w:rPr>
            </w:pPr>
          </w:p>
        </w:tc>
        <w:tc>
          <w:tcPr>
            <w:tcW w:w="433" w:type="pct"/>
          </w:tcPr>
          <w:p w14:paraId="3B3D27CE" w14:textId="77777777" w:rsidR="003F1806" w:rsidRPr="002532E6" w:rsidRDefault="003F1806" w:rsidP="00F619CE">
            <w:pPr>
              <w:spacing w:after="0"/>
              <w:rPr>
                <w:rFonts w:cs="Calibri"/>
                <w:sz w:val="22"/>
              </w:rPr>
            </w:pPr>
            <w:r w:rsidRPr="002532E6">
              <w:rPr>
                <w:rFonts w:cs="Calibri"/>
                <w:sz w:val="22"/>
              </w:rPr>
              <w:t>In-Person</w:t>
            </w:r>
          </w:p>
        </w:tc>
        <w:tc>
          <w:tcPr>
            <w:tcW w:w="467" w:type="pct"/>
            <w:shd w:val="clear" w:color="auto" w:fill="auto"/>
          </w:tcPr>
          <w:p w14:paraId="342CE6D3" w14:textId="77777777" w:rsidR="003F1806" w:rsidRPr="002532E6" w:rsidRDefault="003F1806" w:rsidP="00F619CE">
            <w:pPr>
              <w:spacing w:after="0"/>
              <w:rPr>
                <w:rFonts w:cs="Calibri"/>
                <w:sz w:val="22"/>
              </w:rPr>
            </w:pPr>
            <w:r w:rsidRPr="002532E6">
              <w:rPr>
                <w:rFonts w:cs="Calibri"/>
                <w:sz w:val="22"/>
              </w:rPr>
              <w:t>Hospitals &amp; EMS</w:t>
            </w:r>
          </w:p>
        </w:tc>
        <w:tc>
          <w:tcPr>
            <w:tcW w:w="667" w:type="pct"/>
            <w:shd w:val="clear" w:color="auto" w:fill="auto"/>
          </w:tcPr>
          <w:p w14:paraId="399FF017" w14:textId="77777777" w:rsidR="003F1806" w:rsidRPr="002532E6" w:rsidRDefault="003F1806" w:rsidP="00F619CE">
            <w:pPr>
              <w:spacing w:after="0"/>
              <w:rPr>
                <w:rFonts w:cs="Calibri"/>
                <w:sz w:val="22"/>
              </w:rPr>
            </w:pPr>
            <w:r w:rsidRPr="002532E6">
              <w:rPr>
                <w:rFonts w:cs="Calibri"/>
                <w:sz w:val="22"/>
              </w:rPr>
              <w:t>Capability 3</w:t>
            </w:r>
          </w:p>
          <w:p w14:paraId="47CA681D" w14:textId="77777777" w:rsidR="003F1806" w:rsidRPr="002532E6" w:rsidRDefault="003F1806" w:rsidP="00F619CE">
            <w:pPr>
              <w:spacing w:after="0"/>
              <w:rPr>
                <w:rFonts w:cs="Calibri"/>
                <w:sz w:val="22"/>
              </w:rPr>
            </w:pPr>
            <w:r w:rsidRPr="002532E6">
              <w:rPr>
                <w:rFonts w:cs="Calibri"/>
                <w:sz w:val="22"/>
              </w:rPr>
              <w:t>Objective 5</w:t>
            </w:r>
          </w:p>
          <w:p w14:paraId="3B08FE7F" w14:textId="77777777" w:rsidR="003F1806" w:rsidRPr="002532E6" w:rsidRDefault="003F1806" w:rsidP="00F619CE">
            <w:pPr>
              <w:spacing w:after="0"/>
              <w:rPr>
                <w:rFonts w:cs="Calibri"/>
                <w:sz w:val="22"/>
              </w:rPr>
            </w:pPr>
            <w:r w:rsidRPr="002532E6">
              <w:rPr>
                <w:rFonts w:cs="Calibri"/>
                <w:sz w:val="22"/>
              </w:rPr>
              <w:t>Activity 2</w:t>
            </w:r>
          </w:p>
          <w:p w14:paraId="63181F6F" w14:textId="77777777" w:rsidR="003F1806" w:rsidRPr="002532E6" w:rsidRDefault="003F1806" w:rsidP="00F619CE">
            <w:pPr>
              <w:spacing w:after="0"/>
              <w:rPr>
                <w:rFonts w:cs="Calibri"/>
                <w:sz w:val="22"/>
              </w:rPr>
            </w:pPr>
            <w:r w:rsidRPr="002532E6">
              <w:rPr>
                <w:rFonts w:cs="Calibri"/>
                <w:sz w:val="22"/>
              </w:rPr>
              <w:t>Capability 4</w:t>
            </w:r>
          </w:p>
          <w:p w14:paraId="2F7AC23D" w14:textId="77777777" w:rsidR="003F1806" w:rsidRPr="002532E6" w:rsidRDefault="003F1806" w:rsidP="00F619CE">
            <w:pPr>
              <w:spacing w:after="0"/>
              <w:rPr>
                <w:rFonts w:cs="Calibri"/>
                <w:sz w:val="22"/>
              </w:rPr>
            </w:pPr>
            <w:r w:rsidRPr="002532E6">
              <w:rPr>
                <w:rFonts w:cs="Calibri"/>
                <w:sz w:val="22"/>
              </w:rPr>
              <w:t>Objective 2</w:t>
            </w:r>
          </w:p>
          <w:p w14:paraId="137A5AA1" w14:textId="77777777" w:rsidR="003F1806" w:rsidRPr="002532E6" w:rsidRDefault="003F1806" w:rsidP="00F619CE">
            <w:pPr>
              <w:spacing w:after="0"/>
              <w:rPr>
                <w:rFonts w:cs="Calibri"/>
                <w:sz w:val="22"/>
              </w:rPr>
            </w:pPr>
            <w:r w:rsidRPr="002532E6">
              <w:rPr>
                <w:rFonts w:cs="Calibri"/>
                <w:sz w:val="22"/>
              </w:rPr>
              <w:t>Activity 5</w:t>
            </w:r>
          </w:p>
        </w:tc>
        <w:tc>
          <w:tcPr>
            <w:tcW w:w="1601" w:type="pct"/>
            <w:shd w:val="clear" w:color="auto" w:fill="auto"/>
          </w:tcPr>
          <w:p w14:paraId="57F39C5E" w14:textId="77777777" w:rsidR="003F1806" w:rsidRPr="002532E6" w:rsidRDefault="003F1806" w:rsidP="00F619CE">
            <w:pPr>
              <w:spacing w:after="0"/>
              <w:rPr>
                <w:rFonts w:cs="Calibri"/>
                <w:sz w:val="22"/>
              </w:rPr>
            </w:pPr>
            <w:r w:rsidRPr="002532E6">
              <w:rPr>
                <w:rFonts w:cs="Calibri"/>
                <w:sz w:val="22"/>
              </w:rPr>
              <w:t>Facilities within the region have identified varied levels of ability to react to HCID &amp; CBRNE events. Training will provide a baseline for inexperienced staff.</w:t>
            </w:r>
          </w:p>
        </w:tc>
        <w:tc>
          <w:tcPr>
            <w:tcW w:w="700" w:type="pct"/>
            <w:shd w:val="clear" w:color="auto" w:fill="auto"/>
          </w:tcPr>
          <w:p w14:paraId="37C29FBC" w14:textId="77777777" w:rsidR="003F1806" w:rsidRPr="002532E6" w:rsidRDefault="003F1806" w:rsidP="00F619CE">
            <w:pPr>
              <w:spacing w:after="0"/>
              <w:rPr>
                <w:rFonts w:cs="Calibri"/>
                <w:sz w:val="22"/>
              </w:rPr>
            </w:pPr>
            <w:r w:rsidRPr="002532E6">
              <w:rPr>
                <w:rFonts w:cs="Calibri"/>
                <w:sz w:val="22"/>
              </w:rPr>
              <w:t>HPP</w:t>
            </w:r>
          </w:p>
          <w:p w14:paraId="4076C41E" w14:textId="77777777" w:rsidR="003F1806" w:rsidRPr="002532E6" w:rsidRDefault="003F1806" w:rsidP="00F619CE">
            <w:pPr>
              <w:spacing w:after="0"/>
              <w:rPr>
                <w:rFonts w:cs="Calibri"/>
                <w:sz w:val="22"/>
              </w:rPr>
            </w:pPr>
          </w:p>
        </w:tc>
      </w:tr>
      <w:tr w:rsidR="003F1806" w:rsidRPr="00E12350" w14:paraId="409ED4D6" w14:textId="77777777" w:rsidTr="00097CF0">
        <w:trPr>
          <w:trHeight w:val="864"/>
        </w:trPr>
        <w:tc>
          <w:tcPr>
            <w:tcW w:w="665" w:type="pct"/>
            <w:tcBorders>
              <w:top w:val="single" w:sz="4" w:space="0" w:color="auto"/>
              <w:left w:val="single" w:sz="4" w:space="0" w:color="auto"/>
              <w:bottom w:val="single" w:sz="4" w:space="0" w:color="auto"/>
              <w:right w:val="single" w:sz="4" w:space="0" w:color="auto"/>
            </w:tcBorders>
            <w:shd w:val="clear" w:color="auto" w:fill="auto"/>
          </w:tcPr>
          <w:p w14:paraId="094699AF" w14:textId="77777777" w:rsidR="003F1806" w:rsidRPr="002532E6" w:rsidRDefault="003F1806" w:rsidP="00F619CE">
            <w:pPr>
              <w:spacing w:after="0"/>
              <w:rPr>
                <w:rFonts w:cs="Calibri"/>
                <w:sz w:val="22"/>
              </w:rPr>
            </w:pPr>
            <w:r w:rsidRPr="002532E6">
              <w:rPr>
                <w:rFonts w:cs="Calibri"/>
                <w:sz w:val="22"/>
              </w:rPr>
              <w:t>LTC/SNF Workshop</w:t>
            </w:r>
          </w:p>
        </w:tc>
        <w:tc>
          <w:tcPr>
            <w:tcW w:w="467" w:type="pct"/>
            <w:tcBorders>
              <w:top w:val="single" w:sz="4" w:space="0" w:color="auto"/>
              <w:left w:val="single" w:sz="4" w:space="0" w:color="auto"/>
              <w:bottom w:val="single" w:sz="4" w:space="0" w:color="auto"/>
              <w:right w:val="single" w:sz="4" w:space="0" w:color="auto"/>
            </w:tcBorders>
          </w:tcPr>
          <w:p w14:paraId="748283B2" w14:textId="77777777" w:rsidR="003F1806" w:rsidRPr="002532E6" w:rsidRDefault="003F1806" w:rsidP="00F619CE">
            <w:pPr>
              <w:spacing w:after="0"/>
              <w:rPr>
                <w:rFonts w:cs="Calibri"/>
                <w:sz w:val="22"/>
              </w:rPr>
            </w:pPr>
            <w:r w:rsidRPr="002532E6">
              <w:rPr>
                <w:rFonts w:cs="Calibri"/>
                <w:sz w:val="22"/>
              </w:rPr>
              <w:t>May 7th. 2024</w:t>
            </w:r>
          </w:p>
        </w:tc>
        <w:tc>
          <w:tcPr>
            <w:tcW w:w="433" w:type="pct"/>
            <w:tcBorders>
              <w:top w:val="single" w:sz="4" w:space="0" w:color="auto"/>
              <w:left w:val="single" w:sz="4" w:space="0" w:color="auto"/>
              <w:bottom w:val="single" w:sz="4" w:space="0" w:color="auto"/>
              <w:right w:val="single" w:sz="4" w:space="0" w:color="auto"/>
            </w:tcBorders>
          </w:tcPr>
          <w:p w14:paraId="4E033B8C" w14:textId="77777777" w:rsidR="003F1806" w:rsidRPr="002532E6" w:rsidRDefault="003F1806" w:rsidP="00F619CE">
            <w:pPr>
              <w:spacing w:after="0"/>
              <w:rPr>
                <w:rFonts w:cs="Calibri"/>
                <w:sz w:val="22"/>
              </w:rPr>
            </w:pPr>
            <w:r w:rsidRPr="002532E6">
              <w:rPr>
                <w:rFonts w:cs="Calibri"/>
                <w:sz w:val="22"/>
              </w:rPr>
              <w:t>In-Person</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6D105BAC" w14:textId="77777777" w:rsidR="003F1806" w:rsidRPr="002532E6" w:rsidRDefault="003F1806" w:rsidP="00F619CE">
            <w:pPr>
              <w:spacing w:after="0"/>
              <w:rPr>
                <w:rFonts w:cs="Calibri"/>
                <w:sz w:val="22"/>
              </w:rPr>
            </w:pPr>
            <w:r w:rsidRPr="002532E6">
              <w:rPr>
                <w:rFonts w:cs="Calibri"/>
                <w:sz w:val="22"/>
              </w:rPr>
              <w:t>All LTC, SNF, EM, &amp; LPH</w:t>
            </w:r>
          </w:p>
        </w:tc>
        <w:tc>
          <w:tcPr>
            <w:tcW w:w="667" w:type="pct"/>
            <w:tcBorders>
              <w:top w:val="single" w:sz="4" w:space="0" w:color="auto"/>
              <w:left w:val="single" w:sz="4" w:space="0" w:color="auto"/>
              <w:bottom w:val="single" w:sz="4" w:space="0" w:color="auto"/>
              <w:right w:val="single" w:sz="4" w:space="0" w:color="auto"/>
            </w:tcBorders>
            <w:shd w:val="clear" w:color="auto" w:fill="auto"/>
          </w:tcPr>
          <w:p w14:paraId="2799D251" w14:textId="77777777" w:rsidR="003F1806" w:rsidRPr="002532E6" w:rsidRDefault="003F1806" w:rsidP="00F619CE">
            <w:pPr>
              <w:spacing w:after="0"/>
              <w:rPr>
                <w:rFonts w:cs="Calibri"/>
                <w:sz w:val="22"/>
              </w:rPr>
            </w:pPr>
            <w:r w:rsidRPr="002532E6">
              <w:rPr>
                <w:rFonts w:cs="Calibri"/>
                <w:sz w:val="22"/>
              </w:rPr>
              <w:t>Capability 3</w:t>
            </w:r>
          </w:p>
          <w:p w14:paraId="53263894" w14:textId="77777777" w:rsidR="003F1806" w:rsidRPr="002532E6" w:rsidRDefault="003F1806" w:rsidP="00F619CE">
            <w:pPr>
              <w:spacing w:after="0"/>
              <w:rPr>
                <w:rFonts w:cs="Calibri"/>
                <w:sz w:val="22"/>
              </w:rPr>
            </w:pPr>
            <w:r w:rsidRPr="002532E6">
              <w:rPr>
                <w:rFonts w:cs="Calibri"/>
                <w:sz w:val="22"/>
              </w:rPr>
              <w:t>Objective 6</w:t>
            </w:r>
          </w:p>
          <w:p w14:paraId="7C5566B8" w14:textId="77777777" w:rsidR="003F1806" w:rsidRPr="002532E6" w:rsidRDefault="003F1806" w:rsidP="00F619CE">
            <w:pPr>
              <w:spacing w:after="0"/>
              <w:rPr>
                <w:rFonts w:cs="Calibri"/>
                <w:sz w:val="22"/>
              </w:rPr>
            </w:pPr>
            <w:r w:rsidRPr="002532E6">
              <w:rPr>
                <w:rFonts w:cs="Calibri"/>
                <w:sz w:val="22"/>
              </w:rPr>
              <w:t>Activities 1 &amp; 2</w:t>
            </w:r>
          </w:p>
        </w:tc>
        <w:tc>
          <w:tcPr>
            <w:tcW w:w="1601" w:type="pct"/>
            <w:tcBorders>
              <w:top w:val="single" w:sz="4" w:space="0" w:color="auto"/>
              <w:left w:val="single" w:sz="4" w:space="0" w:color="auto"/>
              <w:bottom w:val="single" w:sz="4" w:space="0" w:color="auto"/>
              <w:right w:val="single" w:sz="4" w:space="0" w:color="auto"/>
            </w:tcBorders>
            <w:shd w:val="clear" w:color="auto" w:fill="auto"/>
          </w:tcPr>
          <w:p w14:paraId="7352A2B1" w14:textId="77777777" w:rsidR="003F1806" w:rsidRPr="002532E6" w:rsidRDefault="003F1806" w:rsidP="00F619CE">
            <w:pPr>
              <w:spacing w:after="0"/>
              <w:rPr>
                <w:rFonts w:cs="Calibri"/>
                <w:sz w:val="22"/>
              </w:rPr>
            </w:pPr>
            <w:r w:rsidRPr="002532E6">
              <w:rPr>
                <w:rFonts w:cs="Calibri"/>
                <w:sz w:val="22"/>
              </w:rPr>
              <w:t>Workshop to discuss and facilitate education and exercise around shelter-in-place and evacuation.</w:t>
            </w:r>
          </w:p>
        </w:tc>
        <w:tc>
          <w:tcPr>
            <w:tcW w:w="700" w:type="pct"/>
            <w:tcBorders>
              <w:top w:val="single" w:sz="4" w:space="0" w:color="auto"/>
              <w:left w:val="single" w:sz="4" w:space="0" w:color="auto"/>
              <w:bottom w:val="single" w:sz="4" w:space="0" w:color="auto"/>
              <w:right w:val="single" w:sz="4" w:space="0" w:color="auto"/>
            </w:tcBorders>
            <w:shd w:val="clear" w:color="auto" w:fill="auto"/>
          </w:tcPr>
          <w:p w14:paraId="44385843" w14:textId="77777777" w:rsidR="003F1806" w:rsidRPr="002532E6" w:rsidRDefault="003F1806" w:rsidP="00F619CE">
            <w:pPr>
              <w:spacing w:after="0"/>
              <w:rPr>
                <w:rFonts w:cs="Calibri"/>
                <w:sz w:val="22"/>
              </w:rPr>
            </w:pPr>
            <w:r w:rsidRPr="002532E6">
              <w:rPr>
                <w:rFonts w:cs="Calibri"/>
                <w:sz w:val="22"/>
              </w:rPr>
              <w:t>HPP</w:t>
            </w:r>
          </w:p>
        </w:tc>
      </w:tr>
      <w:tr w:rsidR="003F1806" w:rsidRPr="00E12350" w14:paraId="3605EB32" w14:textId="77777777" w:rsidTr="00097CF0">
        <w:trPr>
          <w:trHeight w:val="864"/>
        </w:trPr>
        <w:tc>
          <w:tcPr>
            <w:tcW w:w="665" w:type="pct"/>
            <w:tcBorders>
              <w:top w:val="single" w:sz="4" w:space="0" w:color="auto"/>
              <w:left w:val="single" w:sz="4" w:space="0" w:color="auto"/>
              <w:bottom w:val="single" w:sz="4" w:space="0" w:color="auto"/>
              <w:right w:val="single" w:sz="4" w:space="0" w:color="auto"/>
            </w:tcBorders>
            <w:shd w:val="clear" w:color="auto" w:fill="auto"/>
          </w:tcPr>
          <w:p w14:paraId="2857EF0F" w14:textId="77777777" w:rsidR="003F1806" w:rsidRPr="002532E6" w:rsidRDefault="003F1806" w:rsidP="00F619CE">
            <w:pPr>
              <w:spacing w:after="0"/>
              <w:rPr>
                <w:rFonts w:cs="Calibri"/>
                <w:sz w:val="22"/>
              </w:rPr>
            </w:pPr>
            <w:r w:rsidRPr="002532E6">
              <w:rPr>
                <w:rFonts w:cs="Calibri"/>
                <w:sz w:val="22"/>
              </w:rPr>
              <w:t>TEEX PER-211</w:t>
            </w:r>
          </w:p>
        </w:tc>
        <w:tc>
          <w:tcPr>
            <w:tcW w:w="467" w:type="pct"/>
            <w:tcBorders>
              <w:top w:val="single" w:sz="4" w:space="0" w:color="auto"/>
              <w:left w:val="single" w:sz="4" w:space="0" w:color="auto"/>
              <w:bottom w:val="single" w:sz="4" w:space="0" w:color="auto"/>
              <w:right w:val="single" w:sz="4" w:space="0" w:color="auto"/>
            </w:tcBorders>
          </w:tcPr>
          <w:p w14:paraId="507AD9B5" w14:textId="77777777" w:rsidR="003F1806" w:rsidRPr="002532E6" w:rsidRDefault="003F1806" w:rsidP="00F619CE">
            <w:pPr>
              <w:spacing w:after="0"/>
              <w:rPr>
                <w:rFonts w:cs="Calibri"/>
                <w:sz w:val="22"/>
              </w:rPr>
            </w:pPr>
            <w:r w:rsidRPr="002532E6">
              <w:rPr>
                <w:rFonts w:cs="Calibri"/>
                <w:sz w:val="22"/>
              </w:rPr>
              <w:t>May 5th – 8th, 2025</w:t>
            </w:r>
          </w:p>
        </w:tc>
        <w:tc>
          <w:tcPr>
            <w:tcW w:w="433" w:type="pct"/>
            <w:tcBorders>
              <w:top w:val="single" w:sz="4" w:space="0" w:color="auto"/>
              <w:left w:val="single" w:sz="4" w:space="0" w:color="auto"/>
              <w:bottom w:val="single" w:sz="4" w:space="0" w:color="auto"/>
              <w:right w:val="single" w:sz="4" w:space="0" w:color="auto"/>
            </w:tcBorders>
          </w:tcPr>
          <w:p w14:paraId="13FEC4A1" w14:textId="77777777" w:rsidR="003F1806" w:rsidRPr="002532E6" w:rsidRDefault="003F1806" w:rsidP="00F619CE">
            <w:pPr>
              <w:spacing w:after="0"/>
              <w:rPr>
                <w:rFonts w:cs="Calibri"/>
                <w:sz w:val="22"/>
              </w:rPr>
            </w:pPr>
            <w:r w:rsidRPr="002532E6">
              <w:rPr>
                <w:rFonts w:cs="Calibri"/>
                <w:sz w:val="22"/>
              </w:rPr>
              <w:t>In-Person</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2FCA2018" w14:textId="77777777" w:rsidR="003F1806" w:rsidRPr="002532E6" w:rsidRDefault="003F1806" w:rsidP="00F619CE">
            <w:pPr>
              <w:spacing w:after="0"/>
              <w:rPr>
                <w:rFonts w:cs="Calibri"/>
                <w:sz w:val="22"/>
              </w:rPr>
            </w:pPr>
            <w:r w:rsidRPr="002532E6">
              <w:rPr>
                <w:rFonts w:cs="Calibri"/>
                <w:sz w:val="22"/>
              </w:rPr>
              <w:t>All Coalition</w:t>
            </w:r>
          </w:p>
        </w:tc>
        <w:tc>
          <w:tcPr>
            <w:tcW w:w="667" w:type="pct"/>
            <w:tcBorders>
              <w:top w:val="single" w:sz="4" w:space="0" w:color="auto"/>
              <w:left w:val="single" w:sz="4" w:space="0" w:color="auto"/>
              <w:bottom w:val="single" w:sz="4" w:space="0" w:color="auto"/>
              <w:right w:val="single" w:sz="4" w:space="0" w:color="auto"/>
            </w:tcBorders>
            <w:shd w:val="clear" w:color="auto" w:fill="auto"/>
          </w:tcPr>
          <w:p w14:paraId="783DF6C2" w14:textId="77777777" w:rsidR="003F1806" w:rsidRPr="002532E6" w:rsidRDefault="003F1806" w:rsidP="00F619CE">
            <w:pPr>
              <w:spacing w:after="0"/>
              <w:rPr>
                <w:rFonts w:cs="Calibri"/>
                <w:sz w:val="22"/>
              </w:rPr>
            </w:pPr>
            <w:r w:rsidRPr="002532E6">
              <w:rPr>
                <w:rFonts w:cs="Calibri"/>
                <w:sz w:val="22"/>
              </w:rPr>
              <w:t>Capability 4</w:t>
            </w:r>
          </w:p>
          <w:p w14:paraId="7C305999" w14:textId="77777777" w:rsidR="003F1806" w:rsidRPr="002532E6" w:rsidRDefault="003F1806" w:rsidP="00F619CE">
            <w:pPr>
              <w:spacing w:after="0"/>
              <w:rPr>
                <w:rFonts w:cs="Calibri"/>
                <w:sz w:val="22"/>
              </w:rPr>
            </w:pPr>
            <w:r w:rsidRPr="002532E6">
              <w:rPr>
                <w:rFonts w:cs="Calibri"/>
                <w:sz w:val="22"/>
              </w:rPr>
              <w:t>Objective 2</w:t>
            </w:r>
          </w:p>
          <w:p w14:paraId="65EA3CCA" w14:textId="77777777" w:rsidR="003F1806" w:rsidRPr="002532E6" w:rsidRDefault="003F1806" w:rsidP="00F619CE">
            <w:pPr>
              <w:spacing w:after="0"/>
              <w:rPr>
                <w:rFonts w:cs="Calibri"/>
                <w:sz w:val="22"/>
              </w:rPr>
            </w:pPr>
            <w:r w:rsidRPr="002532E6">
              <w:rPr>
                <w:rFonts w:cs="Calibri"/>
                <w:sz w:val="22"/>
              </w:rPr>
              <w:t>Activity 5</w:t>
            </w:r>
          </w:p>
        </w:tc>
        <w:tc>
          <w:tcPr>
            <w:tcW w:w="1601" w:type="pct"/>
            <w:tcBorders>
              <w:top w:val="single" w:sz="4" w:space="0" w:color="auto"/>
              <w:left w:val="single" w:sz="4" w:space="0" w:color="auto"/>
              <w:bottom w:val="single" w:sz="4" w:space="0" w:color="auto"/>
              <w:right w:val="single" w:sz="4" w:space="0" w:color="auto"/>
            </w:tcBorders>
            <w:shd w:val="clear" w:color="auto" w:fill="auto"/>
          </w:tcPr>
          <w:p w14:paraId="662AF51C" w14:textId="77777777" w:rsidR="003F1806" w:rsidRPr="002532E6" w:rsidRDefault="003F1806" w:rsidP="00F619CE">
            <w:pPr>
              <w:spacing w:after="0"/>
              <w:rPr>
                <w:rFonts w:cs="Calibri"/>
                <w:sz w:val="22"/>
              </w:rPr>
            </w:pPr>
            <w:r w:rsidRPr="002532E6">
              <w:rPr>
                <w:rFonts w:cs="Calibri"/>
                <w:sz w:val="22"/>
              </w:rPr>
              <w:t>TEEX training regarding the care for a CBRNE patient in the medical setting.</w:t>
            </w:r>
          </w:p>
        </w:tc>
        <w:tc>
          <w:tcPr>
            <w:tcW w:w="700" w:type="pct"/>
            <w:tcBorders>
              <w:top w:val="single" w:sz="4" w:space="0" w:color="auto"/>
              <w:left w:val="single" w:sz="4" w:space="0" w:color="auto"/>
              <w:bottom w:val="single" w:sz="4" w:space="0" w:color="auto"/>
              <w:right w:val="single" w:sz="4" w:space="0" w:color="auto"/>
            </w:tcBorders>
            <w:shd w:val="clear" w:color="auto" w:fill="auto"/>
          </w:tcPr>
          <w:p w14:paraId="190A2A50" w14:textId="77777777" w:rsidR="003F1806" w:rsidRPr="002532E6" w:rsidRDefault="003F1806" w:rsidP="00F619CE">
            <w:pPr>
              <w:spacing w:after="0"/>
              <w:rPr>
                <w:rFonts w:cs="Calibri"/>
                <w:sz w:val="22"/>
              </w:rPr>
            </w:pPr>
            <w:r w:rsidRPr="002532E6">
              <w:rPr>
                <w:rFonts w:cs="Calibri"/>
                <w:sz w:val="22"/>
              </w:rPr>
              <w:t>HPP</w:t>
            </w:r>
          </w:p>
        </w:tc>
      </w:tr>
      <w:tr w:rsidR="003F1806" w:rsidRPr="00E12350" w14:paraId="48CF932E" w14:textId="77777777" w:rsidTr="00097CF0">
        <w:trPr>
          <w:trHeight w:val="864"/>
        </w:trPr>
        <w:tc>
          <w:tcPr>
            <w:tcW w:w="665" w:type="pct"/>
            <w:shd w:val="clear" w:color="auto" w:fill="auto"/>
          </w:tcPr>
          <w:p w14:paraId="1C1CB67B" w14:textId="77777777" w:rsidR="003F1806" w:rsidRPr="002532E6" w:rsidRDefault="003F1806" w:rsidP="00F619CE">
            <w:pPr>
              <w:spacing w:after="0"/>
              <w:rPr>
                <w:rFonts w:cs="Calibri"/>
                <w:sz w:val="22"/>
              </w:rPr>
            </w:pPr>
            <w:r w:rsidRPr="002532E6">
              <w:rPr>
                <w:rFonts w:cs="Calibri"/>
                <w:sz w:val="22"/>
              </w:rPr>
              <w:lastRenderedPageBreak/>
              <w:t>Crisis Communication with Technology &amp; Social Media Updates</w:t>
            </w:r>
          </w:p>
          <w:p w14:paraId="149153F2" w14:textId="77777777" w:rsidR="003F1806" w:rsidRPr="002532E6" w:rsidRDefault="003F1806" w:rsidP="00F619CE">
            <w:pPr>
              <w:spacing w:after="0"/>
              <w:rPr>
                <w:rFonts w:cs="Calibri"/>
                <w:sz w:val="22"/>
              </w:rPr>
            </w:pPr>
          </w:p>
        </w:tc>
        <w:tc>
          <w:tcPr>
            <w:tcW w:w="467" w:type="pct"/>
          </w:tcPr>
          <w:p w14:paraId="264E146D" w14:textId="77777777" w:rsidR="003F1806" w:rsidRPr="002532E6" w:rsidRDefault="003F1806" w:rsidP="00F619CE">
            <w:pPr>
              <w:spacing w:after="0"/>
              <w:rPr>
                <w:rFonts w:cs="Calibri"/>
                <w:sz w:val="22"/>
              </w:rPr>
            </w:pPr>
            <w:r w:rsidRPr="002532E6">
              <w:rPr>
                <w:rFonts w:cs="Calibri"/>
                <w:sz w:val="22"/>
              </w:rPr>
              <w:t>Annually in May TBD</w:t>
            </w:r>
          </w:p>
          <w:p w14:paraId="1C726534" w14:textId="77777777" w:rsidR="003F1806" w:rsidRPr="002532E6" w:rsidRDefault="003F1806" w:rsidP="00F619CE">
            <w:pPr>
              <w:spacing w:after="0"/>
              <w:rPr>
                <w:rFonts w:cs="Calibri"/>
                <w:sz w:val="22"/>
                <w:highlight w:val="yellow"/>
              </w:rPr>
            </w:pPr>
          </w:p>
        </w:tc>
        <w:tc>
          <w:tcPr>
            <w:tcW w:w="433" w:type="pct"/>
          </w:tcPr>
          <w:p w14:paraId="6BA139EE" w14:textId="77777777" w:rsidR="003F1806" w:rsidRPr="002532E6" w:rsidRDefault="003F1806" w:rsidP="00F619CE">
            <w:pPr>
              <w:spacing w:after="0"/>
              <w:rPr>
                <w:rFonts w:cs="Calibri"/>
                <w:sz w:val="22"/>
              </w:rPr>
            </w:pPr>
            <w:r w:rsidRPr="002532E6">
              <w:rPr>
                <w:rFonts w:cs="Calibri"/>
                <w:sz w:val="22"/>
              </w:rPr>
              <w:t>Virtual</w:t>
            </w:r>
          </w:p>
        </w:tc>
        <w:tc>
          <w:tcPr>
            <w:tcW w:w="467" w:type="pct"/>
            <w:shd w:val="clear" w:color="auto" w:fill="auto"/>
          </w:tcPr>
          <w:p w14:paraId="23384896" w14:textId="77777777" w:rsidR="003F1806" w:rsidRPr="002532E6" w:rsidRDefault="003F1806" w:rsidP="00F619CE">
            <w:pPr>
              <w:spacing w:after="0"/>
              <w:rPr>
                <w:rFonts w:cs="Calibri"/>
                <w:sz w:val="22"/>
              </w:rPr>
            </w:pPr>
            <w:r w:rsidRPr="002532E6">
              <w:rPr>
                <w:rFonts w:cs="Calibri"/>
                <w:sz w:val="22"/>
              </w:rPr>
              <w:t>All coalition</w:t>
            </w:r>
          </w:p>
        </w:tc>
        <w:tc>
          <w:tcPr>
            <w:tcW w:w="667" w:type="pct"/>
            <w:shd w:val="clear" w:color="auto" w:fill="auto"/>
          </w:tcPr>
          <w:p w14:paraId="41457656" w14:textId="77777777" w:rsidR="003F1806" w:rsidRPr="002532E6" w:rsidRDefault="003F1806" w:rsidP="00F619CE">
            <w:pPr>
              <w:spacing w:after="0"/>
              <w:rPr>
                <w:rFonts w:cs="Calibri"/>
                <w:sz w:val="22"/>
              </w:rPr>
            </w:pPr>
            <w:r w:rsidRPr="002532E6">
              <w:rPr>
                <w:rFonts w:cs="Calibri"/>
                <w:sz w:val="22"/>
              </w:rPr>
              <w:t>Capability 2</w:t>
            </w:r>
          </w:p>
          <w:p w14:paraId="20D9A4E6" w14:textId="77777777" w:rsidR="003F1806" w:rsidRPr="002532E6" w:rsidRDefault="003F1806" w:rsidP="00F619CE">
            <w:pPr>
              <w:spacing w:after="0"/>
              <w:rPr>
                <w:rFonts w:cs="Calibri"/>
                <w:sz w:val="22"/>
              </w:rPr>
            </w:pPr>
            <w:r w:rsidRPr="002532E6">
              <w:rPr>
                <w:rFonts w:cs="Calibri"/>
                <w:sz w:val="22"/>
              </w:rPr>
              <w:t>Objective 2</w:t>
            </w:r>
          </w:p>
          <w:p w14:paraId="5897D55C" w14:textId="77777777" w:rsidR="003F1806" w:rsidRPr="002532E6" w:rsidRDefault="003F1806" w:rsidP="00F619CE">
            <w:pPr>
              <w:spacing w:after="0"/>
              <w:rPr>
                <w:rFonts w:cs="Calibri"/>
                <w:sz w:val="22"/>
              </w:rPr>
            </w:pPr>
            <w:r w:rsidRPr="002532E6">
              <w:rPr>
                <w:rFonts w:cs="Calibri"/>
                <w:sz w:val="22"/>
              </w:rPr>
              <w:t>Activity 1 – 3</w:t>
            </w:r>
          </w:p>
        </w:tc>
        <w:tc>
          <w:tcPr>
            <w:tcW w:w="1601" w:type="pct"/>
            <w:shd w:val="clear" w:color="auto" w:fill="auto"/>
          </w:tcPr>
          <w:p w14:paraId="53E1010A" w14:textId="77777777" w:rsidR="003F1806" w:rsidRPr="002532E6" w:rsidRDefault="003F1806" w:rsidP="00F619CE">
            <w:pPr>
              <w:spacing w:after="0"/>
              <w:rPr>
                <w:rFonts w:cs="Calibri"/>
                <w:sz w:val="22"/>
              </w:rPr>
            </w:pPr>
            <w:r w:rsidRPr="002532E6">
              <w:rPr>
                <w:rFonts w:cs="Calibri"/>
                <w:sz w:val="22"/>
              </w:rPr>
              <w:t xml:space="preserve">Best practices and lessons learned indicate that social media can be a powerful communication tool during disasters. Past exercises have identified a gap in using the public information officer role within the ICS structure. This training will identify further, the roles and responsibility of the PIO as well as other support staff in monitoring, responding to, and creating media messaging. </w:t>
            </w:r>
          </w:p>
        </w:tc>
        <w:tc>
          <w:tcPr>
            <w:tcW w:w="700" w:type="pct"/>
            <w:shd w:val="clear" w:color="auto" w:fill="auto"/>
          </w:tcPr>
          <w:p w14:paraId="79F1B592" w14:textId="77777777" w:rsidR="003F1806" w:rsidRPr="002532E6" w:rsidRDefault="003F1806" w:rsidP="00F619CE">
            <w:pPr>
              <w:spacing w:after="0"/>
              <w:rPr>
                <w:rFonts w:cs="Calibri"/>
                <w:sz w:val="22"/>
              </w:rPr>
            </w:pPr>
            <w:r w:rsidRPr="002532E6">
              <w:rPr>
                <w:rFonts w:cs="Calibri"/>
                <w:sz w:val="22"/>
              </w:rPr>
              <w:t>HPP</w:t>
            </w:r>
          </w:p>
        </w:tc>
      </w:tr>
      <w:tr w:rsidR="003F1806" w:rsidRPr="00E12350" w14:paraId="26BD51E9" w14:textId="77777777" w:rsidTr="00097CF0">
        <w:trPr>
          <w:trHeight w:val="864"/>
        </w:trPr>
        <w:tc>
          <w:tcPr>
            <w:tcW w:w="665" w:type="pct"/>
            <w:shd w:val="clear" w:color="auto" w:fill="auto"/>
          </w:tcPr>
          <w:p w14:paraId="5E4E3057" w14:textId="77777777" w:rsidR="003F1806" w:rsidRPr="002532E6" w:rsidRDefault="003F1806" w:rsidP="00F619CE">
            <w:pPr>
              <w:spacing w:after="0"/>
              <w:rPr>
                <w:rFonts w:cs="Calibri"/>
                <w:sz w:val="22"/>
              </w:rPr>
            </w:pPr>
            <w:bookmarkStart w:id="12" w:name="_Hlk137202188"/>
            <w:r w:rsidRPr="002532E6">
              <w:rPr>
                <w:rFonts w:cs="Calibri"/>
                <w:sz w:val="22"/>
              </w:rPr>
              <w:t>Communication Pathway &amp; Systems Trainings</w:t>
            </w:r>
          </w:p>
        </w:tc>
        <w:tc>
          <w:tcPr>
            <w:tcW w:w="467" w:type="pct"/>
          </w:tcPr>
          <w:p w14:paraId="78A15145" w14:textId="77777777" w:rsidR="003F1806" w:rsidRPr="002532E6" w:rsidRDefault="003F1806" w:rsidP="00F619CE">
            <w:pPr>
              <w:spacing w:after="0"/>
              <w:rPr>
                <w:rFonts w:cs="Calibri"/>
                <w:sz w:val="22"/>
              </w:rPr>
            </w:pPr>
            <w:r w:rsidRPr="002532E6">
              <w:rPr>
                <w:rFonts w:cs="Calibri"/>
                <w:sz w:val="22"/>
              </w:rPr>
              <w:t>First Wed of every month</w:t>
            </w:r>
          </w:p>
        </w:tc>
        <w:tc>
          <w:tcPr>
            <w:tcW w:w="433" w:type="pct"/>
          </w:tcPr>
          <w:p w14:paraId="5FB7B1D6" w14:textId="77777777" w:rsidR="003F1806" w:rsidRPr="002532E6" w:rsidRDefault="003F1806" w:rsidP="00F619CE">
            <w:pPr>
              <w:spacing w:after="0"/>
              <w:rPr>
                <w:rFonts w:cs="Calibri"/>
                <w:sz w:val="22"/>
              </w:rPr>
            </w:pPr>
            <w:r w:rsidRPr="002532E6">
              <w:rPr>
                <w:rFonts w:cs="Calibri"/>
                <w:sz w:val="22"/>
              </w:rPr>
              <w:t>Virtual</w:t>
            </w:r>
          </w:p>
        </w:tc>
        <w:tc>
          <w:tcPr>
            <w:tcW w:w="467" w:type="pct"/>
            <w:shd w:val="clear" w:color="auto" w:fill="auto"/>
          </w:tcPr>
          <w:p w14:paraId="252E3CA1" w14:textId="77777777" w:rsidR="003F1806" w:rsidRPr="002532E6" w:rsidRDefault="003F1806" w:rsidP="00F619CE">
            <w:pPr>
              <w:spacing w:after="0"/>
              <w:rPr>
                <w:rFonts w:cs="Calibri"/>
                <w:sz w:val="22"/>
              </w:rPr>
            </w:pPr>
            <w:r w:rsidRPr="002532E6">
              <w:rPr>
                <w:rFonts w:cs="Calibri"/>
                <w:sz w:val="22"/>
              </w:rPr>
              <w:t>All Coalition Members</w:t>
            </w:r>
          </w:p>
        </w:tc>
        <w:tc>
          <w:tcPr>
            <w:tcW w:w="667" w:type="pct"/>
            <w:shd w:val="clear" w:color="auto" w:fill="auto"/>
          </w:tcPr>
          <w:p w14:paraId="79D8B6D0" w14:textId="77777777" w:rsidR="003F1806" w:rsidRPr="002532E6" w:rsidRDefault="003F1806" w:rsidP="00F619CE">
            <w:pPr>
              <w:spacing w:after="0"/>
              <w:rPr>
                <w:rFonts w:cs="Calibri"/>
                <w:sz w:val="22"/>
              </w:rPr>
            </w:pPr>
            <w:r w:rsidRPr="002532E6">
              <w:rPr>
                <w:rFonts w:cs="Calibri"/>
                <w:sz w:val="22"/>
              </w:rPr>
              <w:t>Capability 1</w:t>
            </w:r>
          </w:p>
          <w:p w14:paraId="09EA50F6" w14:textId="77777777" w:rsidR="003F1806" w:rsidRPr="002532E6" w:rsidRDefault="003F1806" w:rsidP="00F619CE">
            <w:pPr>
              <w:spacing w:after="0"/>
              <w:rPr>
                <w:rFonts w:cs="Calibri"/>
                <w:sz w:val="22"/>
              </w:rPr>
            </w:pPr>
            <w:r w:rsidRPr="002532E6">
              <w:rPr>
                <w:rFonts w:cs="Calibri"/>
                <w:sz w:val="22"/>
              </w:rPr>
              <w:t>Objective 4</w:t>
            </w:r>
          </w:p>
          <w:p w14:paraId="7D30A988" w14:textId="77777777" w:rsidR="003F1806" w:rsidRPr="002532E6" w:rsidRDefault="003F1806" w:rsidP="00F619CE">
            <w:pPr>
              <w:spacing w:after="0"/>
              <w:rPr>
                <w:rFonts w:cs="Calibri"/>
                <w:sz w:val="22"/>
              </w:rPr>
            </w:pPr>
            <w:r w:rsidRPr="002532E6">
              <w:rPr>
                <w:rFonts w:cs="Calibri"/>
                <w:sz w:val="22"/>
              </w:rPr>
              <w:t>Activity 1 – 6</w:t>
            </w:r>
          </w:p>
          <w:p w14:paraId="4EE4C123" w14:textId="77777777" w:rsidR="003F1806" w:rsidRPr="002532E6" w:rsidRDefault="003F1806" w:rsidP="00F619CE">
            <w:pPr>
              <w:spacing w:after="0"/>
              <w:rPr>
                <w:rFonts w:cs="Calibri"/>
                <w:sz w:val="22"/>
              </w:rPr>
            </w:pPr>
            <w:r w:rsidRPr="002532E6">
              <w:rPr>
                <w:rFonts w:cs="Calibri"/>
                <w:sz w:val="22"/>
              </w:rPr>
              <w:t>Capability 2</w:t>
            </w:r>
          </w:p>
          <w:p w14:paraId="38D249EF" w14:textId="77777777" w:rsidR="003F1806" w:rsidRPr="002532E6" w:rsidRDefault="003F1806" w:rsidP="00F619CE">
            <w:pPr>
              <w:spacing w:after="0"/>
              <w:rPr>
                <w:rFonts w:cs="Calibri"/>
                <w:sz w:val="22"/>
              </w:rPr>
            </w:pPr>
            <w:r w:rsidRPr="002532E6">
              <w:rPr>
                <w:rFonts w:cs="Calibri"/>
                <w:sz w:val="22"/>
              </w:rPr>
              <w:t>Objective 2</w:t>
            </w:r>
          </w:p>
          <w:p w14:paraId="766B3714" w14:textId="77777777" w:rsidR="003F1806" w:rsidRPr="002532E6" w:rsidRDefault="003F1806" w:rsidP="00F619CE">
            <w:pPr>
              <w:spacing w:after="0"/>
              <w:rPr>
                <w:rFonts w:cs="Calibri"/>
                <w:sz w:val="22"/>
              </w:rPr>
            </w:pPr>
            <w:r w:rsidRPr="002532E6">
              <w:rPr>
                <w:rFonts w:cs="Calibri"/>
                <w:sz w:val="22"/>
              </w:rPr>
              <w:t>Activity 1-3</w:t>
            </w:r>
          </w:p>
        </w:tc>
        <w:tc>
          <w:tcPr>
            <w:tcW w:w="1601" w:type="pct"/>
            <w:shd w:val="clear" w:color="auto" w:fill="auto"/>
          </w:tcPr>
          <w:p w14:paraId="0A2CF1A1" w14:textId="77777777" w:rsidR="003F1806" w:rsidRPr="002532E6" w:rsidRDefault="003F1806" w:rsidP="00F619CE">
            <w:pPr>
              <w:spacing w:after="0"/>
              <w:rPr>
                <w:rFonts w:cs="Calibri"/>
                <w:sz w:val="22"/>
              </w:rPr>
            </w:pPr>
            <w:r w:rsidRPr="002532E6">
              <w:rPr>
                <w:rFonts w:cs="Calibri"/>
                <w:sz w:val="22"/>
              </w:rPr>
              <w:t xml:space="preserve">Functional exercise to evaluate the coalition members ability to use a single mode of communications available to the coalition – including </w:t>
            </w:r>
            <w:proofErr w:type="spellStart"/>
            <w:r w:rsidRPr="002532E6">
              <w:rPr>
                <w:rFonts w:cs="Calibri"/>
                <w:sz w:val="22"/>
              </w:rPr>
              <w:t>MNTrac</w:t>
            </w:r>
            <w:proofErr w:type="spellEnd"/>
            <w:r w:rsidRPr="002532E6">
              <w:rPr>
                <w:rFonts w:cs="Calibri"/>
                <w:sz w:val="22"/>
              </w:rPr>
              <w:t xml:space="preserve">, Email, 800 MHz radio, </w:t>
            </w:r>
            <w:proofErr w:type="spellStart"/>
            <w:r w:rsidRPr="002532E6">
              <w:rPr>
                <w:rFonts w:cs="Calibri"/>
                <w:sz w:val="22"/>
              </w:rPr>
              <w:t>SitRep</w:t>
            </w:r>
            <w:proofErr w:type="spellEnd"/>
            <w:r w:rsidRPr="002532E6">
              <w:rPr>
                <w:rFonts w:cs="Calibri"/>
                <w:sz w:val="22"/>
              </w:rPr>
              <w:t xml:space="preserve"> documents, and coalition website.</w:t>
            </w:r>
          </w:p>
          <w:p w14:paraId="793E6E99" w14:textId="77777777" w:rsidR="003F1806" w:rsidRPr="002532E6" w:rsidRDefault="003F1806" w:rsidP="00F619CE">
            <w:pPr>
              <w:spacing w:after="0"/>
              <w:rPr>
                <w:rFonts w:cs="Calibri"/>
                <w:sz w:val="22"/>
              </w:rPr>
            </w:pPr>
            <w:r w:rsidRPr="002532E6">
              <w:rPr>
                <w:rFonts w:cs="Calibri"/>
                <w:sz w:val="22"/>
              </w:rPr>
              <w:t>Examine the notification and communication processes among local, regional, and state partners.</w:t>
            </w:r>
          </w:p>
        </w:tc>
        <w:tc>
          <w:tcPr>
            <w:tcW w:w="700" w:type="pct"/>
            <w:shd w:val="clear" w:color="auto" w:fill="auto"/>
          </w:tcPr>
          <w:p w14:paraId="6B25DDDD" w14:textId="77777777" w:rsidR="003F1806" w:rsidRPr="002532E6" w:rsidRDefault="003F1806" w:rsidP="00F619CE">
            <w:pPr>
              <w:spacing w:after="0"/>
              <w:rPr>
                <w:rFonts w:cs="Calibri"/>
                <w:sz w:val="22"/>
              </w:rPr>
            </w:pPr>
            <w:r w:rsidRPr="002532E6">
              <w:rPr>
                <w:rFonts w:cs="Calibri"/>
                <w:sz w:val="22"/>
              </w:rPr>
              <w:t>HPP</w:t>
            </w:r>
          </w:p>
        </w:tc>
      </w:tr>
      <w:tr w:rsidR="003F1806" w:rsidRPr="00E12350" w14:paraId="1A8238EE" w14:textId="77777777" w:rsidTr="00097CF0">
        <w:trPr>
          <w:trHeight w:val="864"/>
        </w:trPr>
        <w:tc>
          <w:tcPr>
            <w:tcW w:w="665" w:type="pct"/>
            <w:shd w:val="clear" w:color="auto" w:fill="auto"/>
          </w:tcPr>
          <w:p w14:paraId="47FC1D67" w14:textId="77777777" w:rsidR="003F1806" w:rsidRPr="002532E6" w:rsidRDefault="003F1806" w:rsidP="00F619CE">
            <w:pPr>
              <w:spacing w:after="0"/>
              <w:rPr>
                <w:rFonts w:cs="Calibri"/>
                <w:sz w:val="22"/>
              </w:rPr>
            </w:pPr>
            <w:r w:rsidRPr="002532E6">
              <w:rPr>
                <w:rFonts w:cs="Calibri"/>
                <w:sz w:val="22"/>
              </w:rPr>
              <w:t>FEMA HERT Training</w:t>
            </w:r>
          </w:p>
        </w:tc>
        <w:tc>
          <w:tcPr>
            <w:tcW w:w="467" w:type="pct"/>
          </w:tcPr>
          <w:p w14:paraId="2E00D661" w14:textId="77777777" w:rsidR="003F1806" w:rsidRPr="002532E6" w:rsidRDefault="003F1806" w:rsidP="00F619CE">
            <w:pPr>
              <w:spacing w:after="0"/>
              <w:rPr>
                <w:rFonts w:cs="Calibri"/>
                <w:sz w:val="22"/>
              </w:rPr>
            </w:pPr>
            <w:r w:rsidRPr="002532E6">
              <w:rPr>
                <w:rFonts w:cs="Calibri"/>
                <w:sz w:val="22"/>
              </w:rPr>
              <w:t>TBD as Needed</w:t>
            </w:r>
          </w:p>
        </w:tc>
        <w:tc>
          <w:tcPr>
            <w:tcW w:w="433" w:type="pct"/>
          </w:tcPr>
          <w:p w14:paraId="712D1888" w14:textId="77777777" w:rsidR="003F1806" w:rsidRPr="002532E6" w:rsidRDefault="003F1806" w:rsidP="00F619CE">
            <w:pPr>
              <w:spacing w:after="0"/>
              <w:rPr>
                <w:rFonts w:cs="Calibri"/>
                <w:sz w:val="22"/>
              </w:rPr>
            </w:pPr>
            <w:r w:rsidRPr="002532E6">
              <w:rPr>
                <w:rFonts w:cs="Calibri"/>
                <w:sz w:val="22"/>
              </w:rPr>
              <w:t>Virtual</w:t>
            </w:r>
          </w:p>
        </w:tc>
        <w:tc>
          <w:tcPr>
            <w:tcW w:w="467" w:type="pct"/>
            <w:shd w:val="clear" w:color="auto" w:fill="auto"/>
          </w:tcPr>
          <w:p w14:paraId="6A131CAE" w14:textId="77777777" w:rsidR="003F1806" w:rsidRPr="002532E6" w:rsidRDefault="003F1806" w:rsidP="00F619CE">
            <w:pPr>
              <w:spacing w:after="0"/>
              <w:rPr>
                <w:rFonts w:cs="Calibri"/>
                <w:sz w:val="22"/>
              </w:rPr>
            </w:pPr>
            <w:r w:rsidRPr="002532E6">
              <w:rPr>
                <w:rFonts w:cs="Calibri"/>
                <w:sz w:val="22"/>
              </w:rPr>
              <w:t>All Coalition Members</w:t>
            </w:r>
          </w:p>
        </w:tc>
        <w:tc>
          <w:tcPr>
            <w:tcW w:w="667" w:type="pct"/>
            <w:shd w:val="clear" w:color="auto" w:fill="auto"/>
          </w:tcPr>
          <w:p w14:paraId="7A40220A" w14:textId="77777777" w:rsidR="003F1806" w:rsidRPr="002532E6" w:rsidRDefault="003F1806" w:rsidP="00F619CE">
            <w:pPr>
              <w:spacing w:after="0"/>
              <w:rPr>
                <w:rFonts w:cs="Calibri"/>
                <w:sz w:val="22"/>
              </w:rPr>
            </w:pPr>
            <w:r w:rsidRPr="002532E6">
              <w:rPr>
                <w:rFonts w:cs="Calibri"/>
                <w:sz w:val="22"/>
              </w:rPr>
              <w:t>Many</w:t>
            </w:r>
          </w:p>
        </w:tc>
        <w:tc>
          <w:tcPr>
            <w:tcW w:w="1601" w:type="pct"/>
            <w:shd w:val="clear" w:color="auto" w:fill="auto"/>
          </w:tcPr>
          <w:p w14:paraId="0966C9E1" w14:textId="77777777" w:rsidR="003F1806" w:rsidRPr="002532E6" w:rsidRDefault="003F1806" w:rsidP="00F619CE">
            <w:pPr>
              <w:spacing w:after="0"/>
              <w:rPr>
                <w:rFonts w:cs="Calibri"/>
                <w:sz w:val="22"/>
              </w:rPr>
            </w:pPr>
            <w:r w:rsidRPr="002532E6">
              <w:rPr>
                <w:rFonts w:cs="Calibri"/>
                <w:sz w:val="22"/>
              </w:rPr>
              <w:t>It is an OSHA requirement that hospital sites educate, train, and prepare for CBRNE events.</w:t>
            </w:r>
          </w:p>
        </w:tc>
        <w:tc>
          <w:tcPr>
            <w:tcW w:w="700" w:type="pct"/>
            <w:shd w:val="clear" w:color="auto" w:fill="auto"/>
          </w:tcPr>
          <w:p w14:paraId="475B741C" w14:textId="77777777" w:rsidR="003F1806" w:rsidRPr="002532E6" w:rsidRDefault="003F1806" w:rsidP="00F619CE">
            <w:pPr>
              <w:spacing w:after="0"/>
              <w:rPr>
                <w:rFonts w:cs="Calibri"/>
                <w:sz w:val="22"/>
              </w:rPr>
            </w:pPr>
            <w:r w:rsidRPr="002532E6">
              <w:rPr>
                <w:rFonts w:cs="Calibri"/>
                <w:sz w:val="22"/>
              </w:rPr>
              <w:t>HPP</w:t>
            </w:r>
          </w:p>
        </w:tc>
      </w:tr>
      <w:bookmarkEnd w:id="12"/>
      <w:tr w:rsidR="003F1806" w:rsidRPr="00E12350" w14:paraId="2F4234CD" w14:textId="77777777" w:rsidTr="00097CF0">
        <w:trPr>
          <w:trHeight w:val="864"/>
        </w:trPr>
        <w:tc>
          <w:tcPr>
            <w:tcW w:w="665" w:type="pct"/>
            <w:shd w:val="clear" w:color="auto" w:fill="auto"/>
          </w:tcPr>
          <w:p w14:paraId="10CEC560" w14:textId="77777777" w:rsidR="003F1806" w:rsidRPr="002532E6" w:rsidRDefault="003F1806" w:rsidP="00F619CE">
            <w:pPr>
              <w:spacing w:after="0"/>
              <w:rPr>
                <w:rFonts w:cs="Calibri"/>
                <w:sz w:val="22"/>
              </w:rPr>
            </w:pPr>
            <w:proofErr w:type="spellStart"/>
            <w:r w:rsidRPr="002532E6">
              <w:rPr>
                <w:rFonts w:cs="Calibri"/>
                <w:sz w:val="22"/>
              </w:rPr>
              <w:t>MNTrac</w:t>
            </w:r>
            <w:proofErr w:type="spellEnd"/>
            <w:r w:rsidRPr="002532E6">
              <w:rPr>
                <w:rFonts w:cs="Calibri"/>
                <w:sz w:val="22"/>
              </w:rPr>
              <w:t xml:space="preserve"> Initial Trainings &amp; Updates</w:t>
            </w:r>
          </w:p>
        </w:tc>
        <w:tc>
          <w:tcPr>
            <w:tcW w:w="467" w:type="pct"/>
          </w:tcPr>
          <w:p w14:paraId="6776AF37" w14:textId="77777777" w:rsidR="003F1806" w:rsidRPr="002532E6" w:rsidRDefault="003F1806" w:rsidP="00F619CE">
            <w:pPr>
              <w:spacing w:after="0"/>
              <w:rPr>
                <w:rFonts w:cs="Calibri"/>
                <w:sz w:val="22"/>
                <w:highlight w:val="yellow"/>
              </w:rPr>
            </w:pPr>
            <w:r w:rsidRPr="002532E6">
              <w:rPr>
                <w:rFonts w:cs="Calibri"/>
                <w:sz w:val="22"/>
              </w:rPr>
              <w:t>As Needed</w:t>
            </w:r>
          </w:p>
        </w:tc>
        <w:tc>
          <w:tcPr>
            <w:tcW w:w="433" w:type="pct"/>
          </w:tcPr>
          <w:p w14:paraId="4F2CCBCA" w14:textId="77777777" w:rsidR="003F1806" w:rsidRPr="002532E6" w:rsidRDefault="003F1806" w:rsidP="00F619CE">
            <w:pPr>
              <w:spacing w:after="0"/>
              <w:rPr>
                <w:rFonts w:cs="Calibri"/>
                <w:sz w:val="22"/>
              </w:rPr>
            </w:pPr>
            <w:r w:rsidRPr="002532E6">
              <w:rPr>
                <w:rFonts w:cs="Calibri"/>
                <w:sz w:val="22"/>
              </w:rPr>
              <w:t xml:space="preserve">Facility Specific and </w:t>
            </w:r>
            <w:proofErr w:type="spellStart"/>
            <w:r w:rsidRPr="002532E6">
              <w:rPr>
                <w:rFonts w:cs="Calibri"/>
                <w:sz w:val="22"/>
              </w:rPr>
              <w:t>WebEx</w:t>
            </w:r>
            <w:proofErr w:type="spellEnd"/>
          </w:p>
        </w:tc>
        <w:tc>
          <w:tcPr>
            <w:tcW w:w="467" w:type="pct"/>
            <w:shd w:val="clear" w:color="auto" w:fill="auto"/>
          </w:tcPr>
          <w:p w14:paraId="0492D310" w14:textId="77777777" w:rsidR="003F1806" w:rsidRPr="002532E6" w:rsidRDefault="003F1806" w:rsidP="00F619CE">
            <w:pPr>
              <w:spacing w:after="0"/>
              <w:rPr>
                <w:rFonts w:cs="Calibri"/>
                <w:sz w:val="22"/>
              </w:rPr>
            </w:pPr>
            <w:r w:rsidRPr="002532E6">
              <w:rPr>
                <w:rFonts w:cs="Calibri"/>
                <w:sz w:val="22"/>
              </w:rPr>
              <w:t>All Coalition Members</w:t>
            </w:r>
          </w:p>
        </w:tc>
        <w:tc>
          <w:tcPr>
            <w:tcW w:w="667" w:type="pct"/>
            <w:shd w:val="clear" w:color="auto" w:fill="auto"/>
          </w:tcPr>
          <w:p w14:paraId="0FB7B5A7" w14:textId="77777777" w:rsidR="003F1806" w:rsidRPr="002532E6" w:rsidRDefault="003F1806" w:rsidP="00F619CE">
            <w:pPr>
              <w:spacing w:after="0"/>
              <w:rPr>
                <w:rFonts w:cs="Calibri"/>
                <w:sz w:val="22"/>
              </w:rPr>
            </w:pPr>
            <w:r w:rsidRPr="002532E6">
              <w:rPr>
                <w:rFonts w:cs="Calibri"/>
                <w:sz w:val="22"/>
              </w:rPr>
              <w:t>Capability 2</w:t>
            </w:r>
          </w:p>
          <w:p w14:paraId="15C07AEC" w14:textId="77777777" w:rsidR="003F1806" w:rsidRPr="002532E6" w:rsidRDefault="003F1806" w:rsidP="00F619CE">
            <w:pPr>
              <w:spacing w:after="0"/>
              <w:rPr>
                <w:rFonts w:cs="Calibri"/>
                <w:sz w:val="22"/>
              </w:rPr>
            </w:pPr>
            <w:r w:rsidRPr="002532E6">
              <w:rPr>
                <w:rFonts w:cs="Calibri"/>
                <w:sz w:val="22"/>
              </w:rPr>
              <w:t>Objective 2</w:t>
            </w:r>
          </w:p>
          <w:p w14:paraId="14386C81" w14:textId="77777777" w:rsidR="003F1806" w:rsidRPr="002532E6" w:rsidRDefault="003F1806" w:rsidP="00F619CE">
            <w:pPr>
              <w:spacing w:after="0"/>
              <w:rPr>
                <w:rFonts w:cs="Calibri"/>
                <w:sz w:val="22"/>
              </w:rPr>
            </w:pPr>
            <w:r w:rsidRPr="002532E6">
              <w:rPr>
                <w:rFonts w:cs="Calibri"/>
                <w:sz w:val="22"/>
              </w:rPr>
              <w:t>Activity 3</w:t>
            </w:r>
          </w:p>
        </w:tc>
        <w:tc>
          <w:tcPr>
            <w:tcW w:w="1601" w:type="pct"/>
            <w:shd w:val="clear" w:color="auto" w:fill="auto"/>
          </w:tcPr>
          <w:p w14:paraId="53A75040" w14:textId="77777777" w:rsidR="003F1806" w:rsidRPr="002532E6" w:rsidRDefault="003F1806" w:rsidP="00F619CE">
            <w:pPr>
              <w:spacing w:after="0"/>
              <w:rPr>
                <w:rFonts w:cs="Calibri"/>
                <w:sz w:val="22"/>
              </w:rPr>
            </w:pPr>
            <w:r w:rsidRPr="002532E6">
              <w:rPr>
                <w:rFonts w:cs="Calibri"/>
                <w:sz w:val="22"/>
              </w:rPr>
              <w:t>Due to adding LTC other HC organizations and staff turnover, frequent offerings need to be done</w:t>
            </w:r>
          </w:p>
        </w:tc>
        <w:tc>
          <w:tcPr>
            <w:tcW w:w="700" w:type="pct"/>
            <w:shd w:val="clear" w:color="auto" w:fill="auto"/>
          </w:tcPr>
          <w:p w14:paraId="54BE9AB7" w14:textId="77777777" w:rsidR="003F1806" w:rsidRPr="002532E6" w:rsidRDefault="003F1806" w:rsidP="00F619CE">
            <w:pPr>
              <w:spacing w:after="0"/>
              <w:rPr>
                <w:rFonts w:cs="Calibri"/>
                <w:sz w:val="22"/>
              </w:rPr>
            </w:pPr>
            <w:r w:rsidRPr="002532E6">
              <w:rPr>
                <w:rFonts w:cs="Calibri"/>
                <w:sz w:val="22"/>
              </w:rPr>
              <w:t>HPP</w:t>
            </w:r>
          </w:p>
        </w:tc>
      </w:tr>
    </w:tbl>
    <w:p w14:paraId="19F0598B" w14:textId="77777777" w:rsidR="003F1806" w:rsidRDefault="003F1806" w:rsidP="003F1806">
      <w:pPr>
        <w:pStyle w:val="Heading3"/>
      </w:pPr>
      <w:bookmarkStart w:id="13" w:name="_Toc98603114"/>
      <w:r>
        <w:lastRenderedPageBreak/>
        <w:t>Exercise Schedule</w:t>
      </w:r>
      <w:bookmarkEnd w:id="13"/>
    </w:p>
    <w:p w14:paraId="34A7DE66" w14:textId="77777777" w:rsidR="003F1806" w:rsidRPr="002E10E6" w:rsidRDefault="003F1806" w:rsidP="002E10E6">
      <w:pPr>
        <w:pStyle w:val="BodyText"/>
      </w:pPr>
      <w:r w:rsidRPr="002E10E6">
        <w:t>Exercise Description Template Instructions:  Please provide the following information in the corresponding section on the Exercise Description Template Name of planned training</w:t>
      </w:r>
    </w:p>
    <w:p w14:paraId="270BABAC" w14:textId="4DCD916D" w:rsidR="003F1806" w:rsidRPr="002E10E6" w:rsidRDefault="003F1806" w:rsidP="00097CF0">
      <w:pPr>
        <w:pStyle w:val="ListBullet"/>
        <w:ind w:left="630"/>
        <w:rPr>
          <w:sz w:val="22"/>
          <w:szCs w:val="20"/>
        </w:rPr>
      </w:pPr>
      <w:r w:rsidRPr="002E10E6">
        <w:rPr>
          <w:sz w:val="22"/>
          <w:szCs w:val="20"/>
        </w:rPr>
        <w:t xml:space="preserve">Exercise Name (e.g., Region 1 </w:t>
      </w:r>
      <w:r w:rsidR="005669C0" w:rsidRPr="002E10E6">
        <w:rPr>
          <w:sz w:val="22"/>
          <w:szCs w:val="20"/>
        </w:rPr>
        <w:t>Healthcare</w:t>
      </w:r>
      <w:r w:rsidRPr="002E10E6">
        <w:rPr>
          <w:sz w:val="22"/>
          <w:szCs w:val="20"/>
        </w:rPr>
        <w:t xml:space="preserve"> Coalition MCI/District 6 Public Health Region)</w:t>
      </w:r>
    </w:p>
    <w:p w14:paraId="05C5BD4E" w14:textId="77777777" w:rsidR="003F1806" w:rsidRPr="002E10E6" w:rsidRDefault="003F1806" w:rsidP="00097CF0">
      <w:pPr>
        <w:pStyle w:val="ListBullet"/>
        <w:ind w:left="630"/>
        <w:rPr>
          <w:sz w:val="22"/>
          <w:szCs w:val="20"/>
        </w:rPr>
      </w:pPr>
      <w:r w:rsidRPr="002E10E6">
        <w:rPr>
          <w:sz w:val="22"/>
          <w:szCs w:val="20"/>
        </w:rPr>
        <w:t xml:space="preserve">Exercise Type (e.g., functional, or full-scale or those that lead to FE/FSE, Tabletop exercise TTX, drills, or workshops. </w:t>
      </w:r>
    </w:p>
    <w:p w14:paraId="0DFC0852" w14:textId="77777777" w:rsidR="003F1806" w:rsidRPr="002E10E6" w:rsidRDefault="003F1806" w:rsidP="00097CF0">
      <w:pPr>
        <w:pStyle w:val="ListBullet"/>
        <w:ind w:left="630"/>
        <w:rPr>
          <w:sz w:val="22"/>
          <w:szCs w:val="20"/>
        </w:rPr>
      </w:pPr>
      <w:r w:rsidRPr="002E10E6">
        <w:rPr>
          <w:sz w:val="22"/>
          <w:szCs w:val="20"/>
        </w:rPr>
        <w:t>Exercise Date (e.g., specific date, date range, quarter, etc.)</w:t>
      </w:r>
    </w:p>
    <w:p w14:paraId="18D7E0FF" w14:textId="77777777" w:rsidR="003F1806" w:rsidRPr="002E10E6" w:rsidRDefault="003F1806" w:rsidP="00097CF0">
      <w:pPr>
        <w:pStyle w:val="ListBullet"/>
        <w:ind w:left="630"/>
        <w:rPr>
          <w:sz w:val="22"/>
          <w:szCs w:val="20"/>
        </w:rPr>
      </w:pPr>
      <w:r w:rsidRPr="002E10E6">
        <w:rPr>
          <w:sz w:val="22"/>
          <w:szCs w:val="20"/>
        </w:rPr>
        <w:t>Target audience: Partners who will participate in the exercise (e.g., coalition focused, hospital focused, LTC focused, etc.)</w:t>
      </w:r>
    </w:p>
    <w:p w14:paraId="2CDF5ABF" w14:textId="77777777" w:rsidR="003F1806" w:rsidRPr="002E10E6" w:rsidRDefault="003F1806" w:rsidP="00097CF0">
      <w:pPr>
        <w:pStyle w:val="ListBullet"/>
        <w:ind w:left="630"/>
        <w:rPr>
          <w:sz w:val="22"/>
          <w:szCs w:val="20"/>
        </w:rPr>
      </w:pPr>
      <w:r w:rsidRPr="002E10E6">
        <w:rPr>
          <w:sz w:val="22"/>
          <w:szCs w:val="20"/>
        </w:rPr>
        <w:t>HPP Capability, Objectives and Activities: List the corresponding HPP capabilities, objectives, and activities to be evaluated (Reference Appendix A for list of HPP Capabilities)</w:t>
      </w:r>
    </w:p>
    <w:p w14:paraId="0FA92F80" w14:textId="77777777" w:rsidR="003F1806" w:rsidRPr="002E10E6" w:rsidRDefault="003F1806" w:rsidP="00097CF0">
      <w:pPr>
        <w:pStyle w:val="ListBullet"/>
        <w:ind w:left="630"/>
        <w:rPr>
          <w:sz w:val="22"/>
          <w:szCs w:val="20"/>
        </w:rPr>
      </w:pPr>
      <w:r w:rsidRPr="002E10E6">
        <w:rPr>
          <w:sz w:val="22"/>
          <w:szCs w:val="20"/>
        </w:rPr>
        <w:t>Gaps addressed by the exercise.</w:t>
      </w:r>
    </w:p>
    <w:p w14:paraId="688FFA5E" w14:textId="77777777" w:rsidR="003F1806" w:rsidRPr="002E10E6" w:rsidRDefault="003F1806" w:rsidP="00097CF0">
      <w:pPr>
        <w:pStyle w:val="ListBullet"/>
        <w:ind w:left="630"/>
        <w:rPr>
          <w:sz w:val="22"/>
          <w:szCs w:val="20"/>
        </w:rPr>
      </w:pPr>
      <w:r w:rsidRPr="002E10E6">
        <w:rPr>
          <w:sz w:val="22"/>
          <w:szCs w:val="20"/>
        </w:rPr>
        <w:t>Funding type that supports the planning, implementation, and analysis of the training.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287"/>
        <w:gridCol w:w="1202"/>
        <w:gridCol w:w="1116"/>
        <w:gridCol w:w="1629"/>
        <w:gridCol w:w="4118"/>
        <w:gridCol w:w="1800"/>
      </w:tblGrid>
      <w:tr w:rsidR="00097CF0" w:rsidRPr="002532E6" w14:paraId="33048500" w14:textId="77777777" w:rsidTr="00097CF0">
        <w:trPr>
          <w:trHeight w:val="864"/>
          <w:tblHeader/>
        </w:trPr>
        <w:tc>
          <w:tcPr>
            <w:tcW w:w="694" w:type="pct"/>
            <w:shd w:val="clear" w:color="auto" w:fill="196B24" w:themeFill="accent3"/>
          </w:tcPr>
          <w:p w14:paraId="7684E32D" w14:textId="77777777" w:rsidR="003F1806" w:rsidRPr="002532E6" w:rsidRDefault="003F1806" w:rsidP="00763E85">
            <w:pPr>
              <w:spacing w:after="0"/>
              <w:contextualSpacing/>
              <w:rPr>
                <w:rFonts w:eastAsia="Times New Roman" w:cs="Calibri"/>
                <w:b/>
                <w:bCs/>
                <w:color w:val="FFFFFF" w:themeColor="background1"/>
                <w:sz w:val="22"/>
              </w:rPr>
            </w:pPr>
            <w:r w:rsidRPr="002532E6">
              <w:rPr>
                <w:rFonts w:eastAsia="Times New Roman" w:cs="Calibri"/>
                <w:b/>
                <w:bCs/>
                <w:color w:val="FFFFFF" w:themeColor="background1"/>
                <w:sz w:val="22"/>
              </w:rPr>
              <w:t>Name of exercise</w:t>
            </w:r>
          </w:p>
        </w:tc>
        <w:tc>
          <w:tcPr>
            <w:tcW w:w="497" w:type="pct"/>
            <w:shd w:val="clear" w:color="auto" w:fill="196B24" w:themeFill="accent3"/>
          </w:tcPr>
          <w:p w14:paraId="630C3F4A" w14:textId="77777777" w:rsidR="003F1806" w:rsidRPr="002532E6" w:rsidRDefault="003F1806" w:rsidP="00763E85">
            <w:pPr>
              <w:spacing w:after="0"/>
              <w:rPr>
                <w:rFonts w:eastAsia="Times New Roman" w:cs="Calibri"/>
                <w:b/>
                <w:bCs/>
                <w:color w:val="FFFFFF" w:themeColor="background1"/>
                <w:sz w:val="22"/>
              </w:rPr>
            </w:pPr>
            <w:r w:rsidRPr="002532E6">
              <w:rPr>
                <w:rFonts w:eastAsia="Times New Roman" w:cs="Calibri"/>
                <w:b/>
                <w:bCs/>
                <w:color w:val="FFFFFF" w:themeColor="background1"/>
                <w:sz w:val="22"/>
              </w:rPr>
              <w:t>Exercise Type</w:t>
            </w:r>
          </w:p>
        </w:tc>
        <w:tc>
          <w:tcPr>
            <w:tcW w:w="464" w:type="pct"/>
            <w:shd w:val="clear" w:color="auto" w:fill="196B24" w:themeFill="accent3"/>
          </w:tcPr>
          <w:p w14:paraId="67E4E328" w14:textId="77777777" w:rsidR="003F1806" w:rsidRPr="002532E6" w:rsidRDefault="003F1806" w:rsidP="00763E85">
            <w:pPr>
              <w:spacing w:after="0"/>
              <w:rPr>
                <w:rFonts w:eastAsia="Times New Roman" w:cs="Calibri"/>
                <w:b/>
                <w:bCs/>
                <w:color w:val="FFFFFF" w:themeColor="background1"/>
                <w:sz w:val="22"/>
              </w:rPr>
            </w:pPr>
            <w:r w:rsidRPr="002532E6">
              <w:rPr>
                <w:rFonts w:eastAsia="Times New Roman" w:cs="Calibri"/>
                <w:b/>
                <w:bCs/>
                <w:color w:val="FFFFFF" w:themeColor="background1"/>
                <w:sz w:val="22"/>
              </w:rPr>
              <w:t>Proposed date(s)</w:t>
            </w:r>
          </w:p>
        </w:tc>
        <w:tc>
          <w:tcPr>
            <w:tcW w:w="431" w:type="pct"/>
            <w:shd w:val="clear" w:color="auto" w:fill="196B24" w:themeFill="accent3"/>
          </w:tcPr>
          <w:p w14:paraId="52EB573D" w14:textId="77777777" w:rsidR="003F1806" w:rsidRPr="002532E6" w:rsidRDefault="003F1806" w:rsidP="00763E85">
            <w:pPr>
              <w:spacing w:after="0"/>
              <w:contextualSpacing/>
              <w:rPr>
                <w:rFonts w:eastAsia="Times New Roman" w:cs="Calibri"/>
                <w:b/>
                <w:bCs/>
                <w:color w:val="FFFFFF" w:themeColor="background1"/>
                <w:sz w:val="22"/>
              </w:rPr>
            </w:pPr>
            <w:r w:rsidRPr="002532E6">
              <w:rPr>
                <w:rFonts w:eastAsia="Times New Roman" w:cs="Calibri"/>
                <w:b/>
                <w:bCs/>
                <w:color w:val="FFFFFF" w:themeColor="background1"/>
                <w:sz w:val="22"/>
              </w:rPr>
              <w:t>Target audience</w:t>
            </w:r>
          </w:p>
        </w:tc>
        <w:tc>
          <w:tcPr>
            <w:tcW w:w="629" w:type="pct"/>
            <w:shd w:val="clear" w:color="auto" w:fill="196B24" w:themeFill="accent3"/>
          </w:tcPr>
          <w:p w14:paraId="297E939B" w14:textId="77777777" w:rsidR="003F1806" w:rsidRPr="002532E6" w:rsidRDefault="003F1806" w:rsidP="00763E85">
            <w:pPr>
              <w:spacing w:after="0"/>
              <w:contextualSpacing/>
              <w:rPr>
                <w:rFonts w:eastAsia="Times New Roman" w:cs="Calibri"/>
                <w:b/>
                <w:bCs/>
                <w:color w:val="FFFFFF" w:themeColor="background1"/>
                <w:sz w:val="22"/>
              </w:rPr>
            </w:pPr>
            <w:r w:rsidRPr="002532E6">
              <w:rPr>
                <w:rFonts w:eastAsia="Times New Roman" w:cs="Calibri"/>
                <w:b/>
                <w:bCs/>
                <w:color w:val="FFFFFF" w:themeColor="background1"/>
                <w:sz w:val="22"/>
              </w:rPr>
              <w:t>HPP Capability HPP Objectives</w:t>
            </w:r>
          </w:p>
          <w:p w14:paraId="77F16FFB" w14:textId="77777777" w:rsidR="003F1806" w:rsidRPr="002532E6" w:rsidRDefault="003F1806" w:rsidP="00763E85">
            <w:pPr>
              <w:spacing w:after="0"/>
              <w:contextualSpacing/>
              <w:rPr>
                <w:rFonts w:eastAsia="Times New Roman" w:cs="Calibri"/>
                <w:b/>
                <w:bCs/>
                <w:color w:val="FFFFFF" w:themeColor="background1"/>
                <w:sz w:val="22"/>
              </w:rPr>
            </w:pPr>
            <w:r w:rsidRPr="002532E6">
              <w:rPr>
                <w:rFonts w:eastAsia="Times New Roman" w:cs="Calibri"/>
                <w:b/>
                <w:bCs/>
                <w:color w:val="FFFFFF" w:themeColor="background1"/>
                <w:sz w:val="22"/>
              </w:rPr>
              <w:t>HPP Activity</w:t>
            </w:r>
          </w:p>
        </w:tc>
        <w:tc>
          <w:tcPr>
            <w:tcW w:w="1590" w:type="pct"/>
            <w:shd w:val="clear" w:color="auto" w:fill="196B24" w:themeFill="accent3"/>
          </w:tcPr>
          <w:p w14:paraId="0461E5C0" w14:textId="77777777" w:rsidR="003F1806" w:rsidRPr="002532E6" w:rsidRDefault="003F1806" w:rsidP="00763E85">
            <w:pPr>
              <w:spacing w:after="0"/>
              <w:contextualSpacing/>
              <w:rPr>
                <w:rFonts w:eastAsia="Times New Roman" w:cs="Calibri"/>
                <w:b/>
                <w:bCs/>
                <w:color w:val="FFFFFF" w:themeColor="background1"/>
                <w:sz w:val="22"/>
              </w:rPr>
            </w:pPr>
            <w:r w:rsidRPr="002532E6">
              <w:rPr>
                <w:rFonts w:eastAsia="Times New Roman" w:cs="Calibri"/>
                <w:b/>
                <w:bCs/>
                <w:color w:val="FFFFFF" w:themeColor="background1"/>
                <w:sz w:val="22"/>
              </w:rPr>
              <w:t>Gaps addressed (from AAR/IPs, strategic planning, etc.)</w:t>
            </w:r>
          </w:p>
        </w:tc>
        <w:tc>
          <w:tcPr>
            <w:tcW w:w="696" w:type="pct"/>
            <w:shd w:val="clear" w:color="auto" w:fill="196B24" w:themeFill="accent3"/>
          </w:tcPr>
          <w:p w14:paraId="3AB7AA14" w14:textId="77777777" w:rsidR="003F1806" w:rsidRPr="002532E6" w:rsidRDefault="003F1806" w:rsidP="00763E85">
            <w:pPr>
              <w:spacing w:after="0"/>
              <w:contextualSpacing/>
              <w:rPr>
                <w:rFonts w:eastAsia="Times New Roman" w:cs="Calibri"/>
                <w:b/>
                <w:bCs/>
                <w:color w:val="FFFFFF" w:themeColor="background1"/>
                <w:sz w:val="22"/>
              </w:rPr>
            </w:pPr>
            <w:r w:rsidRPr="002532E6">
              <w:rPr>
                <w:rFonts w:eastAsia="Times New Roman" w:cs="Calibri"/>
                <w:b/>
                <w:bCs/>
                <w:color w:val="FFFFFF" w:themeColor="background1"/>
                <w:sz w:val="22"/>
              </w:rPr>
              <w:t>Funding type (HPP, PHEP, other – please specify)</w:t>
            </w:r>
          </w:p>
        </w:tc>
      </w:tr>
      <w:tr w:rsidR="003F1806" w:rsidRPr="002532E6" w14:paraId="4F79C795" w14:textId="77777777" w:rsidTr="00097CF0">
        <w:trPr>
          <w:trHeight w:val="864"/>
        </w:trPr>
        <w:tc>
          <w:tcPr>
            <w:tcW w:w="694" w:type="pct"/>
            <w:tcBorders>
              <w:top w:val="single" w:sz="4" w:space="0" w:color="auto"/>
              <w:left w:val="single" w:sz="4" w:space="0" w:color="auto"/>
              <w:bottom w:val="single" w:sz="4" w:space="0" w:color="auto"/>
              <w:right w:val="single" w:sz="4" w:space="0" w:color="auto"/>
            </w:tcBorders>
            <w:shd w:val="clear" w:color="auto" w:fill="auto"/>
          </w:tcPr>
          <w:p w14:paraId="4F6F32A2" w14:textId="77777777" w:rsidR="003F1806" w:rsidRPr="002532E6" w:rsidRDefault="003F1806" w:rsidP="00097CF0">
            <w:pPr>
              <w:spacing w:after="0"/>
              <w:rPr>
                <w:rFonts w:cs="Calibri"/>
                <w:sz w:val="22"/>
              </w:rPr>
            </w:pPr>
            <w:r w:rsidRPr="002532E6">
              <w:rPr>
                <w:rFonts w:cs="Calibri"/>
                <w:sz w:val="22"/>
              </w:rPr>
              <w:t xml:space="preserve">WCMHPC </w:t>
            </w:r>
          </w:p>
          <w:p w14:paraId="77F63E53" w14:textId="77777777" w:rsidR="003F1806" w:rsidRPr="002532E6" w:rsidRDefault="003F1806" w:rsidP="00097CF0">
            <w:pPr>
              <w:spacing w:after="0"/>
              <w:rPr>
                <w:rFonts w:cs="Calibri"/>
                <w:sz w:val="22"/>
              </w:rPr>
            </w:pPr>
            <w:r w:rsidRPr="002532E6">
              <w:rPr>
                <w:rFonts w:cs="Calibri"/>
                <w:sz w:val="22"/>
              </w:rPr>
              <w:t>Unknown Surge Exercise</w:t>
            </w:r>
          </w:p>
        </w:tc>
        <w:tc>
          <w:tcPr>
            <w:tcW w:w="497" w:type="pct"/>
            <w:tcBorders>
              <w:top w:val="single" w:sz="4" w:space="0" w:color="auto"/>
              <w:left w:val="single" w:sz="4" w:space="0" w:color="auto"/>
              <w:bottom w:val="single" w:sz="4" w:space="0" w:color="auto"/>
              <w:right w:val="single" w:sz="4" w:space="0" w:color="auto"/>
            </w:tcBorders>
          </w:tcPr>
          <w:p w14:paraId="3CC1EF50" w14:textId="77777777" w:rsidR="003F1806" w:rsidRPr="002532E6" w:rsidRDefault="003F1806" w:rsidP="00097CF0">
            <w:pPr>
              <w:spacing w:after="0"/>
              <w:rPr>
                <w:rFonts w:cs="Calibri"/>
                <w:sz w:val="22"/>
              </w:rPr>
            </w:pPr>
            <w:r w:rsidRPr="002532E6">
              <w:rPr>
                <w:rFonts w:cs="Calibri"/>
                <w:sz w:val="22"/>
              </w:rPr>
              <w:t>TTX</w:t>
            </w:r>
          </w:p>
        </w:tc>
        <w:tc>
          <w:tcPr>
            <w:tcW w:w="464" w:type="pct"/>
            <w:tcBorders>
              <w:top w:val="single" w:sz="4" w:space="0" w:color="auto"/>
              <w:left w:val="single" w:sz="4" w:space="0" w:color="auto"/>
              <w:bottom w:val="single" w:sz="4" w:space="0" w:color="auto"/>
              <w:right w:val="single" w:sz="4" w:space="0" w:color="auto"/>
            </w:tcBorders>
          </w:tcPr>
          <w:p w14:paraId="77069EF5" w14:textId="77777777" w:rsidR="003F1806" w:rsidRPr="002532E6" w:rsidRDefault="003F1806" w:rsidP="00097CF0">
            <w:pPr>
              <w:spacing w:after="0"/>
              <w:rPr>
                <w:rFonts w:cs="Calibri"/>
                <w:sz w:val="22"/>
              </w:rPr>
            </w:pPr>
          </w:p>
        </w:tc>
        <w:tc>
          <w:tcPr>
            <w:tcW w:w="431" w:type="pct"/>
            <w:tcBorders>
              <w:top w:val="single" w:sz="4" w:space="0" w:color="auto"/>
              <w:left w:val="single" w:sz="4" w:space="0" w:color="auto"/>
              <w:bottom w:val="single" w:sz="4" w:space="0" w:color="auto"/>
              <w:right w:val="single" w:sz="4" w:space="0" w:color="auto"/>
            </w:tcBorders>
            <w:shd w:val="clear" w:color="auto" w:fill="auto"/>
          </w:tcPr>
          <w:p w14:paraId="540D2778" w14:textId="77777777" w:rsidR="003F1806" w:rsidRPr="002532E6" w:rsidRDefault="003F1806" w:rsidP="00097CF0">
            <w:pPr>
              <w:spacing w:after="0"/>
              <w:rPr>
                <w:rFonts w:cs="Calibri"/>
                <w:sz w:val="22"/>
              </w:rPr>
            </w:pPr>
            <w:r w:rsidRPr="002532E6">
              <w:rPr>
                <w:rFonts w:cs="Calibri"/>
                <w:sz w:val="22"/>
              </w:rPr>
              <w:t>All Coalition Partners</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17B01A36" w14:textId="77777777" w:rsidR="003F1806" w:rsidRPr="002532E6" w:rsidRDefault="003F1806" w:rsidP="00097CF0">
            <w:pPr>
              <w:spacing w:after="0"/>
              <w:rPr>
                <w:rFonts w:cs="Calibri"/>
                <w:sz w:val="22"/>
              </w:rPr>
            </w:pPr>
            <w:r w:rsidRPr="002532E6">
              <w:rPr>
                <w:rFonts w:cs="Calibri"/>
                <w:sz w:val="22"/>
              </w:rPr>
              <w:t>Capability 4</w:t>
            </w:r>
          </w:p>
          <w:p w14:paraId="59EA4782" w14:textId="77777777" w:rsidR="003F1806" w:rsidRPr="002532E6" w:rsidRDefault="003F1806" w:rsidP="00097CF0">
            <w:pPr>
              <w:spacing w:after="0"/>
              <w:rPr>
                <w:rFonts w:cs="Calibri"/>
                <w:sz w:val="22"/>
              </w:rPr>
            </w:pPr>
            <w:r w:rsidRPr="002532E6">
              <w:rPr>
                <w:rFonts w:cs="Calibri"/>
                <w:sz w:val="22"/>
              </w:rPr>
              <w:t xml:space="preserve">Objective 2 </w:t>
            </w:r>
          </w:p>
          <w:p w14:paraId="0BC6216B" w14:textId="77777777" w:rsidR="003F1806" w:rsidRPr="002532E6" w:rsidRDefault="003F1806" w:rsidP="00097CF0">
            <w:pPr>
              <w:spacing w:after="0"/>
              <w:rPr>
                <w:rFonts w:cs="Calibri"/>
                <w:sz w:val="22"/>
              </w:rPr>
            </w:pPr>
            <w:r w:rsidRPr="002532E6">
              <w:rPr>
                <w:rFonts w:cs="Calibri"/>
                <w:sz w:val="22"/>
              </w:rPr>
              <w:t>Activity 1 - 11</w:t>
            </w:r>
          </w:p>
        </w:tc>
        <w:tc>
          <w:tcPr>
            <w:tcW w:w="1590" w:type="pct"/>
            <w:tcBorders>
              <w:top w:val="single" w:sz="4" w:space="0" w:color="auto"/>
              <w:left w:val="single" w:sz="4" w:space="0" w:color="auto"/>
              <w:bottom w:val="single" w:sz="4" w:space="0" w:color="auto"/>
              <w:right w:val="single" w:sz="4" w:space="0" w:color="auto"/>
            </w:tcBorders>
            <w:shd w:val="clear" w:color="auto" w:fill="auto"/>
          </w:tcPr>
          <w:p w14:paraId="4AFCBB85" w14:textId="77777777" w:rsidR="003F1806" w:rsidRPr="002532E6" w:rsidRDefault="003F1806" w:rsidP="00097CF0">
            <w:pPr>
              <w:spacing w:after="0"/>
              <w:rPr>
                <w:rFonts w:cs="Calibri"/>
                <w:sz w:val="22"/>
              </w:rPr>
            </w:pPr>
            <w:r w:rsidRPr="002532E6">
              <w:rPr>
                <w:rFonts w:cs="Calibri"/>
                <w:sz w:val="22"/>
              </w:rPr>
              <w:t>Annually we will assess and provide an exercise specific to a regional concern (e.g., Peds, Burn, CBRN, Infrastructure Failure, Weather)</w:t>
            </w:r>
          </w:p>
        </w:tc>
        <w:tc>
          <w:tcPr>
            <w:tcW w:w="696" w:type="pct"/>
            <w:tcBorders>
              <w:top w:val="single" w:sz="4" w:space="0" w:color="auto"/>
              <w:left w:val="single" w:sz="4" w:space="0" w:color="auto"/>
              <w:bottom w:val="single" w:sz="4" w:space="0" w:color="auto"/>
              <w:right w:val="single" w:sz="4" w:space="0" w:color="auto"/>
            </w:tcBorders>
            <w:shd w:val="clear" w:color="auto" w:fill="auto"/>
          </w:tcPr>
          <w:p w14:paraId="5CB2B941" w14:textId="77777777" w:rsidR="003F1806" w:rsidRPr="002532E6" w:rsidRDefault="003F1806" w:rsidP="00097CF0">
            <w:pPr>
              <w:spacing w:after="0"/>
              <w:rPr>
                <w:rFonts w:cs="Calibri"/>
                <w:sz w:val="22"/>
              </w:rPr>
            </w:pPr>
            <w:r w:rsidRPr="002532E6">
              <w:rPr>
                <w:rFonts w:cs="Calibri"/>
                <w:sz w:val="22"/>
              </w:rPr>
              <w:t>HPP</w:t>
            </w:r>
          </w:p>
        </w:tc>
      </w:tr>
      <w:tr w:rsidR="003F1806" w:rsidRPr="002532E6" w14:paraId="7623D7EF" w14:textId="77777777" w:rsidTr="00097CF0">
        <w:trPr>
          <w:trHeight w:val="864"/>
        </w:trPr>
        <w:tc>
          <w:tcPr>
            <w:tcW w:w="694" w:type="pct"/>
            <w:tcBorders>
              <w:top w:val="single" w:sz="4" w:space="0" w:color="auto"/>
              <w:left w:val="single" w:sz="4" w:space="0" w:color="auto"/>
              <w:bottom w:val="single" w:sz="4" w:space="0" w:color="auto"/>
              <w:right w:val="single" w:sz="4" w:space="0" w:color="auto"/>
            </w:tcBorders>
            <w:shd w:val="clear" w:color="auto" w:fill="auto"/>
          </w:tcPr>
          <w:p w14:paraId="0DEA7839" w14:textId="77777777" w:rsidR="003F1806" w:rsidRPr="002532E6" w:rsidRDefault="003F1806" w:rsidP="00097CF0">
            <w:pPr>
              <w:spacing w:after="0"/>
              <w:rPr>
                <w:rFonts w:cs="Calibri"/>
                <w:sz w:val="22"/>
              </w:rPr>
            </w:pPr>
            <w:r w:rsidRPr="002532E6">
              <w:rPr>
                <w:rFonts w:cs="Calibri"/>
                <w:sz w:val="22"/>
              </w:rPr>
              <w:t>WCMHPC Biannual Communications Exercise</w:t>
            </w:r>
          </w:p>
        </w:tc>
        <w:sdt>
          <w:sdtPr>
            <w:rPr>
              <w:rFonts w:cs="Calibri"/>
              <w:sz w:val="22"/>
            </w:rPr>
            <w:id w:val="-1392340472"/>
            <w:placeholder>
              <w:docPart w:val="0FB8BFC65A2C4B019F26E1E4DC82C619"/>
            </w:placeholder>
            <w:comboBox>
              <w:listItem w:value="Choose an item."/>
              <w:listItem w:displayText="Workshop" w:value="Workshop"/>
              <w:listItem w:displayText="TTX" w:value="TTX"/>
              <w:listItem w:displayText="Drill" w:value="Drill"/>
              <w:listItem w:displayText="FE (Fucntional Ex)" w:value="FE (Fucntional Ex)"/>
              <w:listItem w:displayText="FSE (Full Scale Ex)" w:value="FSE (Full Scale Ex)"/>
            </w:comboBox>
          </w:sdtPr>
          <w:sdtContent>
            <w:tc>
              <w:tcPr>
                <w:tcW w:w="497" w:type="pct"/>
                <w:tcBorders>
                  <w:top w:val="single" w:sz="4" w:space="0" w:color="auto"/>
                  <w:left w:val="single" w:sz="4" w:space="0" w:color="auto"/>
                  <w:bottom w:val="single" w:sz="4" w:space="0" w:color="auto"/>
                  <w:right w:val="single" w:sz="4" w:space="0" w:color="auto"/>
                </w:tcBorders>
              </w:tcPr>
              <w:p w14:paraId="7712D50E" w14:textId="77777777" w:rsidR="003F1806" w:rsidRPr="002532E6" w:rsidRDefault="003F1806" w:rsidP="00097CF0">
                <w:pPr>
                  <w:spacing w:after="0"/>
                  <w:rPr>
                    <w:rFonts w:cs="Calibri"/>
                    <w:sz w:val="22"/>
                  </w:rPr>
                </w:pPr>
                <w:r w:rsidRPr="002532E6">
                  <w:rPr>
                    <w:rFonts w:cs="Calibri"/>
                    <w:sz w:val="22"/>
                  </w:rPr>
                  <w:t>Drill</w:t>
                </w:r>
              </w:p>
            </w:tc>
          </w:sdtContent>
        </w:sdt>
        <w:tc>
          <w:tcPr>
            <w:tcW w:w="464" w:type="pct"/>
            <w:tcBorders>
              <w:top w:val="single" w:sz="4" w:space="0" w:color="auto"/>
              <w:left w:val="single" w:sz="4" w:space="0" w:color="auto"/>
              <w:bottom w:val="single" w:sz="4" w:space="0" w:color="auto"/>
              <w:right w:val="single" w:sz="4" w:space="0" w:color="auto"/>
            </w:tcBorders>
          </w:tcPr>
          <w:p w14:paraId="28847CB0" w14:textId="77777777" w:rsidR="003F1806" w:rsidRPr="002532E6" w:rsidRDefault="003F1806" w:rsidP="00097CF0">
            <w:pPr>
              <w:spacing w:after="0"/>
              <w:rPr>
                <w:rFonts w:cs="Calibri"/>
                <w:sz w:val="22"/>
              </w:rPr>
            </w:pPr>
            <w:r w:rsidRPr="002532E6">
              <w:rPr>
                <w:rFonts w:cs="Calibri"/>
                <w:sz w:val="22"/>
              </w:rPr>
              <w:t>Apr 2024</w:t>
            </w:r>
          </w:p>
          <w:p w14:paraId="7DB0367D" w14:textId="77777777" w:rsidR="003F1806" w:rsidRPr="002532E6" w:rsidRDefault="003F1806" w:rsidP="00097CF0">
            <w:pPr>
              <w:spacing w:after="0"/>
              <w:rPr>
                <w:rFonts w:cs="Calibri"/>
                <w:sz w:val="22"/>
              </w:rPr>
            </w:pPr>
            <w:r w:rsidRPr="002532E6">
              <w:rPr>
                <w:rFonts w:cs="Calibri"/>
                <w:sz w:val="22"/>
              </w:rPr>
              <w:t>Oct 2024</w:t>
            </w:r>
          </w:p>
          <w:p w14:paraId="6C274F58" w14:textId="77777777" w:rsidR="003F1806" w:rsidRPr="002532E6" w:rsidRDefault="003F1806" w:rsidP="00097CF0">
            <w:pPr>
              <w:spacing w:after="0"/>
              <w:rPr>
                <w:rFonts w:cs="Calibri"/>
                <w:sz w:val="22"/>
              </w:rPr>
            </w:pPr>
            <w:r w:rsidRPr="002532E6">
              <w:rPr>
                <w:rFonts w:cs="Calibri"/>
                <w:sz w:val="22"/>
              </w:rPr>
              <w:t>Apr 2025</w:t>
            </w:r>
          </w:p>
          <w:p w14:paraId="3B1BDF93" w14:textId="77777777" w:rsidR="003F1806" w:rsidRPr="002532E6" w:rsidRDefault="003F1806" w:rsidP="00097CF0">
            <w:pPr>
              <w:spacing w:after="0"/>
              <w:rPr>
                <w:rFonts w:cs="Calibri"/>
                <w:sz w:val="22"/>
              </w:rPr>
            </w:pPr>
            <w:r w:rsidRPr="002532E6">
              <w:rPr>
                <w:rFonts w:cs="Calibri"/>
                <w:sz w:val="22"/>
              </w:rPr>
              <w:t>Oct 2025</w:t>
            </w:r>
          </w:p>
          <w:p w14:paraId="375CE6F1" w14:textId="77777777" w:rsidR="003F1806" w:rsidRPr="002532E6" w:rsidRDefault="003F1806" w:rsidP="00097CF0">
            <w:pPr>
              <w:spacing w:after="0"/>
              <w:rPr>
                <w:rFonts w:cs="Calibri"/>
                <w:sz w:val="22"/>
              </w:rPr>
            </w:pPr>
            <w:r w:rsidRPr="002532E6">
              <w:rPr>
                <w:rFonts w:cs="Calibri"/>
                <w:sz w:val="22"/>
              </w:rPr>
              <w:t>Arp 2026</w:t>
            </w:r>
          </w:p>
          <w:p w14:paraId="02146B8B" w14:textId="77777777" w:rsidR="003F1806" w:rsidRPr="002532E6" w:rsidRDefault="003F1806" w:rsidP="00097CF0">
            <w:pPr>
              <w:spacing w:after="0"/>
              <w:rPr>
                <w:rFonts w:cs="Calibri"/>
                <w:sz w:val="22"/>
              </w:rPr>
            </w:pPr>
            <w:r w:rsidRPr="002532E6">
              <w:rPr>
                <w:rFonts w:cs="Calibri"/>
                <w:sz w:val="22"/>
              </w:rPr>
              <w:t>Oct 2026</w:t>
            </w:r>
          </w:p>
          <w:p w14:paraId="646E6B9E" w14:textId="77777777" w:rsidR="003F1806" w:rsidRPr="002532E6" w:rsidRDefault="003F1806" w:rsidP="00097CF0">
            <w:pPr>
              <w:spacing w:after="0"/>
              <w:rPr>
                <w:rFonts w:cs="Calibri"/>
                <w:sz w:val="22"/>
              </w:rPr>
            </w:pPr>
            <w:r w:rsidRPr="002532E6">
              <w:rPr>
                <w:rFonts w:cs="Calibri"/>
                <w:sz w:val="22"/>
              </w:rPr>
              <w:t>Arp 2027</w:t>
            </w:r>
          </w:p>
        </w:tc>
        <w:tc>
          <w:tcPr>
            <w:tcW w:w="431" w:type="pct"/>
            <w:tcBorders>
              <w:top w:val="single" w:sz="4" w:space="0" w:color="auto"/>
              <w:left w:val="single" w:sz="4" w:space="0" w:color="auto"/>
              <w:bottom w:val="single" w:sz="4" w:space="0" w:color="auto"/>
              <w:right w:val="single" w:sz="4" w:space="0" w:color="auto"/>
            </w:tcBorders>
            <w:shd w:val="clear" w:color="auto" w:fill="auto"/>
          </w:tcPr>
          <w:p w14:paraId="7B23681C" w14:textId="77777777" w:rsidR="003F1806" w:rsidRPr="002532E6" w:rsidRDefault="003F1806" w:rsidP="00097CF0">
            <w:pPr>
              <w:spacing w:after="0"/>
              <w:rPr>
                <w:rFonts w:cs="Calibri"/>
                <w:sz w:val="22"/>
              </w:rPr>
            </w:pPr>
            <w:r w:rsidRPr="002532E6">
              <w:rPr>
                <w:rFonts w:cs="Calibri"/>
                <w:sz w:val="22"/>
              </w:rPr>
              <w:t>All Coalition Partners</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185DF79B" w14:textId="77777777" w:rsidR="003F1806" w:rsidRPr="002532E6" w:rsidRDefault="003F1806" w:rsidP="00097CF0">
            <w:pPr>
              <w:spacing w:after="0"/>
              <w:rPr>
                <w:rFonts w:cs="Calibri"/>
                <w:sz w:val="22"/>
              </w:rPr>
            </w:pPr>
            <w:r w:rsidRPr="002532E6">
              <w:rPr>
                <w:rFonts w:cs="Calibri"/>
                <w:sz w:val="22"/>
              </w:rPr>
              <w:t>Capability 2</w:t>
            </w:r>
          </w:p>
          <w:p w14:paraId="67F0AB7B" w14:textId="77777777" w:rsidR="003F1806" w:rsidRPr="002532E6" w:rsidRDefault="003F1806" w:rsidP="00097CF0">
            <w:pPr>
              <w:spacing w:after="0"/>
              <w:rPr>
                <w:rFonts w:cs="Calibri"/>
                <w:sz w:val="22"/>
              </w:rPr>
            </w:pPr>
            <w:r w:rsidRPr="002532E6">
              <w:rPr>
                <w:rFonts w:cs="Calibri"/>
                <w:sz w:val="22"/>
              </w:rPr>
              <w:t>Objective 2</w:t>
            </w:r>
          </w:p>
          <w:p w14:paraId="16EF740A" w14:textId="77777777" w:rsidR="003F1806" w:rsidRPr="002532E6" w:rsidRDefault="003F1806" w:rsidP="00097CF0">
            <w:pPr>
              <w:spacing w:after="0"/>
              <w:rPr>
                <w:rFonts w:cs="Calibri"/>
                <w:sz w:val="22"/>
              </w:rPr>
            </w:pPr>
            <w:r w:rsidRPr="002532E6">
              <w:rPr>
                <w:rFonts w:cs="Calibri"/>
                <w:sz w:val="22"/>
              </w:rPr>
              <w:t>Activity 1-3</w:t>
            </w:r>
          </w:p>
          <w:p w14:paraId="7B435BC0" w14:textId="77777777" w:rsidR="003F1806" w:rsidRPr="002532E6" w:rsidRDefault="003F1806" w:rsidP="00097CF0">
            <w:pPr>
              <w:spacing w:after="0"/>
              <w:rPr>
                <w:rFonts w:cs="Calibri"/>
                <w:sz w:val="22"/>
              </w:rPr>
            </w:pPr>
          </w:p>
          <w:p w14:paraId="6223D6D3" w14:textId="77777777" w:rsidR="003F1806" w:rsidRPr="002532E6" w:rsidRDefault="003F1806" w:rsidP="00097CF0">
            <w:pPr>
              <w:spacing w:after="0"/>
              <w:rPr>
                <w:rFonts w:cs="Calibri"/>
                <w:sz w:val="22"/>
              </w:rPr>
            </w:pPr>
            <w:r w:rsidRPr="002532E6">
              <w:rPr>
                <w:rFonts w:cs="Calibri"/>
                <w:sz w:val="22"/>
              </w:rPr>
              <w:t>Capability 1</w:t>
            </w:r>
          </w:p>
          <w:p w14:paraId="13F54315" w14:textId="77777777" w:rsidR="003F1806" w:rsidRPr="002532E6" w:rsidRDefault="003F1806" w:rsidP="00097CF0">
            <w:pPr>
              <w:spacing w:after="0"/>
              <w:rPr>
                <w:rFonts w:cs="Calibri"/>
                <w:sz w:val="22"/>
              </w:rPr>
            </w:pPr>
            <w:r w:rsidRPr="002532E6">
              <w:rPr>
                <w:rFonts w:cs="Calibri"/>
                <w:sz w:val="22"/>
              </w:rPr>
              <w:t>Objective 4</w:t>
            </w:r>
          </w:p>
          <w:p w14:paraId="431B3BB8" w14:textId="77777777" w:rsidR="003F1806" w:rsidRPr="002532E6" w:rsidRDefault="003F1806" w:rsidP="00097CF0">
            <w:pPr>
              <w:spacing w:after="0"/>
              <w:rPr>
                <w:rFonts w:cs="Calibri"/>
                <w:sz w:val="22"/>
              </w:rPr>
            </w:pPr>
            <w:r w:rsidRPr="002532E6">
              <w:rPr>
                <w:rFonts w:cs="Calibri"/>
                <w:sz w:val="22"/>
              </w:rPr>
              <w:t>Activity 1 – 6</w:t>
            </w:r>
          </w:p>
        </w:tc>
        <w:tc>
          <w:tcPr>
            <w:tcW w:w="1590" w:type="pct"/>
            <w:tcBorders>
              <w:top w:val="single" w:sz="4" w:space="0" w:color="auto"/>
              <w:left w:val="single" w:sz="4" w:space="0" w:color="auto"/>
              <w:bottom w:val="single" w:sz="4" w:space="0" w:color="auto"/>
              <w:right w:val="single" w:sz="4" w:space="0" w:color="auto"/>
            </w:tcBorders>
            <w:shd w:val="clear" w:color="auto" w:fill="auto"/>
          </w:tcPr>
          <w:p w14:paraId="06CED970" w14:textId="77777777" w:rsidR="003F1806" w:rsidRPr="002532E6" w:rsidRDefault="003F1806" w:rsidP="00097CF0">
            <w:pPr>
              <w:spacing w:after="0"/>
              <w:rPr>
                <w:rFonts w:cs="Calibri"/>
                <w:sz w:val="22"/>
              </w:rPr>
            </w:pPr>
            <w:r w:rsidRPr="002532E6">
              <w:rPr>
                <w:rFonts w:cs="Calibri"/>
                <w:sz w:val="22"/>
              </w:rPr>
              <w:t xml:space="preserve">Functional exercise to evaluate the coalition members ability to use multiple modes of communications available to the coalition – including </w:t>
            </w:r>
            <w:proofErr w:type="spellStart"/>
            <w:r w:rsidRPr="002532E6">
              <w:rPr>
                <w:rFonts w:cs="Calibri"/>
                <w:sz w:val="22"/>
              </w:rPr>
              <w:t>MNTrac</w:t>
            </w:r>
            <w:proofErr w:type="spellEnd"/>
            <w:r w:rsidRPr="002532E6">
              <w:rPr>
                <w:rFonts w:cs="Calibri"/>
                <w:sz w:val="22"/>
              </w:rPr>
              <w:t>, Email, 800 MHz radio, and website.</w:t>
            </w:r>
          </w:p>
          <w:p w14:paraId="48785E20" w14:textId="77777777" w:rsidR="003F1806" w:rsidRPr="002532E6" w:rsidRDefault="003F1806" w:rsidP="00097CF0">
            <w:pPr>
              <w:spacing w:after="0"/>
              <w:rPr>
                <w:rFonts w:cs="Calibri"/>
                <w:sz w:val="22"/>
              </w:rPr>
            </w:pPr>
            <w:r w:rsidRPr="002532E6">
              <w:rPr>
                <w:rFonts w:cs="Calibri"/>
                <w:sz w:val="22"/>
              </w:rPr>
              <w:t>Examine the notification and communication processes among local, regional, and state partners.</w:t>
            </w:r>
          </w:p>
        </w:tc>
        <w:tc>
          <w:tcPr>
            <w:tcW w:w="696" w:type="pct"/>
            <w:tcBorders>
              <w:top w:val="single" w:sz="4" w:space="0" w:color="auto"/>
              <w:left w:val="single" w:sz="4" w:space="0" w:color="auto"/>
              <w:bottom w:val="single" w:sz="4" w:space="0" w:color="auto"/>
              <w:right w:val="single" w:sz="4" w:space="0" w:color="auto"/>
            </w:tcBorders>
            <w:shd w:val="clear" w:color="auto" w:fill="auto"/>
          </w:tcPr>
          <w:p w14:paraId="4CBFD38E" w14:textId="77777777" w:rsidR="003F1806" w:rsidRPr="002532E6" w:rsidRDefault="003F1806" w:rsidP="00097CF0">
            <w:pPr>
              <w:spacing w:after="0"/>
              <w:rPr>
                <w:rFonts w:cs="Calibri"/>
                <w:sz w:val="22"/>
              </w:rPr>
            </w:pPr>
            <w:r w:rsidRPr="002532E6">
              <w:rPr>
                <w:rFonts w:cs="Calibri"/>
                <w:sz w:val="22"/>
              </w:rPr>
              <w:t>HPP</w:t>
            </w:r>
          </w:p>
        </w:tc>
      </w:tr>
      <w:tr w:rsidR="003F1806" w:rsidRPr="002532E6" w14:paraId="3263BAE2" w14:textId="77777777" w:rsidTr="00097CF0">
        <w:trPr>
          <w:trHeight w:val="864"/>
        </w:trPr>
        <w:tc>
          <w:tcPr>
            <w:tcW w:w="694" w:type="pct"/>
            <w:shd w:val="clear" w:color="auto" w:fill="auto"/>
          </w:tcPr>
          <w:p w14:paraId="581FD47F" w14:textId="77777777" w:rsidR="003F1806" w:rsidRPr="002532E6" w:rsidRDefault="003F1806" w:rsidP="00097CF0">
            <w:pPr>
              <w:spacing w:after="0"/>
              <w:rPr>
                <w:rFonts w:cs="Calibri"/>
                <w:sz w:val="22"/>
                <w:highlight w:val="yellow"/>
              </w:rPr>
            </w:pPr>
            <w:r w:rsidRPr="002532E6">
              <w:rPr>
                <w:rFonts w:cs="Calibri"/>
                <w:sz w:val="22"/>
              </w:rPr>
              <w:t>WCMHPC Patient Movement Exercise</w:t>
            </w:r>
          </w:p>
        </w:tc>
        <w:sdt>
          <w:sdtPr>
            <w:rPr>
              <w:rFonts w:cs="Calibri"/>
              <w:sz w:val="22"/>
            </w:rPr>
            <w:id w:val="-1248341255"/>
            <w:placeholder>
              <w:docPart w:val="72235234638D4A65A504FED9F0F76AD6"/>
            </w:placeholder>
            <w:comboBox>
              <w:listItem w:value="Choose an item."/>
              <w:listItem w:displayText="Workshop" w:value="Workshop"/>
              <w:listItem w:displayText="TTX" w:value="TTX"/>
              <w:listItem w:displayText="Drill" w:value="Drill"/>
              <w:listItem w:displayText="FE (Functional Ex)" w:value="FE (Functional Ex)"/>
              <w:listItem w:displayText="FSE (Full Scale Ex)" w:value="FSE (Full Scale Ex)"/>
            </w:comboBox>
          </w:sdtPr>
          <w:sdtContent>
            <w:tc>
              <w:tcPr>
                <w:tcW w:w="497" w:type="pct"/>
              </w:tcPr>
              <w:p w14:paraId="582802E6" w14:textId="77777777" w:rsidR="003F1806" w:rsidRPr="002532E6" w:rsidRDefault="003F1806" w:rsidP="00097CF0">
                <w:pPr>
                  <w:spacing w:after="0"/>
                  <w:rPr>
                    <w:rFonts w:cs="Calibri"/>
                    <w:sz w:val="22"/>
                  </w:rPr>
                </w:pPr>
                <w:r w:rsidRPr="002532E6">
                  <w:rPr>
                    <w:rFonts w:cs="Calibri"/>
                    <w:sz w:val="22"/>
                  </w:rPr>
                  <w:t>FE (Functional Ex)</w:t>
                </w:r>
              </w:p>
            </w:tc>
          </w:sdtContent>
        </w:sdt>
        <w:tc>
          <w:tcPr>
            <w:tcW w:w="464" w:type="pct"/>
          </w:tcPr>
          <w:p w14:paraId="12040793" w14:textId="77777777" w:rsidR="003F1806" w:rsidRPr="002532E6" w:rsidRDefault="003F1806" w:rsidP="00097CF0">
            <w:pPr>
              <w:spacing w:after="0"/>
              <w:rPr>
                <w:rFonts w:cs="Calibri"/>
                <w:sz w:val="22"/>
                <w:highlight w:val="yellow"/>
              </w:rPr>
            </w:pPr>
            <w:r w:rsidRPr="002532E6">
              <w:rPr>
                <w:rFonts w:cs="Calibri"/>
                <w:sz w:val="22"/>
              </w:rPr>
              <w:t>Annually in January</w:t>
            </w:r>
          </w:p>
        </w:tc>
        <w:tc>
          <w:tcPr>
            <w:tcW w:w="431" w:type="pct"/>
            <w:shd w:val="clear" w:color="auto" w:fill="auto"/>
          </w:tcPr>
          <w:p w14:paraId="3FA359F6" w14:textId="77777777" w:rsidR="003F1806" w:rsidRPr="002532E6" w:rsidRDefault="003F1806" w:rsidP="00097CF0">
            <w:pPr>
              <w:spacing w:after="0"/>
              <w:rPr>
                <w:rFonts w:cs="Calibri"/>
                <w:sz w:val="22"/>
              </w:rPr>
            </w:pPr>
            <w:r w:rsidRPr="002532E6">
              <w:rPr>
                <w:rFonts w:cs="Calibri"/>
                <w:sz w:val="22"/>
              </w:rPr>
              <w:t>All Coalition Partners</w:t>
            </w:r>
          </w:p>
        </w:tc>
        <w:tc>
          <w:tcPr>
            <w:tcW w:w="629" w:type="pct"/>
            <w:shd w:val="clear" w:color="auto" w:fill="auto"/>
          </w:tcPr>
          <w:p w14:paraId="78BEF7BF" w14:textId="77777777" w:rsidR="003F1806" w:rsidRPr="002532E6" w:rsidRDefault="003F1806" w:rsidP="00097CF0">
            <w:pPr>
              <w:spacing w:after="0"/>
              <w:rPr>
                <w:rFonts w:cs="Calibri"/>
                <w:sz w:val="22"/>
              </w:rPr>
            </w:pPr>
            <w:r w:rsidRPr="002532E6">
              <w:rPr>
                <w:rFonts w:cs="Calibri"/>
                <w:sz w:val="22"/>
              </w:rPr>
              <w:t>Capability 1</w:t>
            </w:r>
          </w:p>
          <w:p w14:paraId="5133623B" w14:textId="77777777" w:rsidR="003F1806" w:rsidRPr="002532E6" w:rsidRDefault="003F1806" w:rsidP="00097CF0">
            <w:pPr>
              <w:spacing w:after="0"/>
              <w:rPr>
                <w:rFonts w:cs="Calibri"/>
                <w:sz w:val="22"/>
              </w:rPr>
            </w:pPr>
            <w:r w:rsidRPr="002532E6">
              <w:rPr>
                <w:rFonts w:cs="Calibri"/>
                <w:sz w:val="22"/>
              </w:rPr>
              <w:t>Objective 4</w:t>
            </w:r>
          </w:p>
          <w:p w14:paraId="3B4C5769" w14:textId="77777777" w:rsidR="003F1806" w:rsidRPr="002532E6" w:rsidRDefault="003F1806" w:rsidP="00097CF0">
            <w:pPr>
              <w:spacing w:after="0"/>
              <w:rPr>
                <w:rFonts w:cs="Calibri"/>
                <w:sz w:val="22"/>
              </w:rPr>
            </w:pPr>
            <w:r w:rsidRPr="002532E6">
              <w:rPr>
                <w:rFonts w:cs="Calibri"/>
                <w:sz w:val="22"/>
              </w:rPr>
              <w:t>Activity 1 – 6</w:t>
            </w:r>
          </w:p>
          <w:p w14:paraId="7AC23926" w14:textId="77777777" w:rsidR="003F1806" w:rsidRPr="002532E6" w:rsidRDefault="003F1806" w:rsidP="00097CF0">
            <w:pPr>
              <w:spacing w:after="0"/>
              <w:rPr>
                <w:rFonts w:cs="Calibri"/>
                <w:sz w:val="22"/>
              </w:rPr>
            </w:pPr>
          </w:p>
          <w:p w14:paraId="08175720" w14:textId="77777777" w:rsidR="003F1806" w:rsidRPr="002532E6" w:rsidRDefault="003F1806" w:rsidP="00097CF0">
            <w:pPr>
              <w:spacing w:after="0"/>
              <w:rPr>
                <w:rFonts w:cs="Calibri"/>
                <w:sz w:val="22"/>
              </w:rPr>
            </w:pPr>
            <w:r w:rsidRPr="002532E6">
              <w:rPr>
                <w:rFonts w:cs="Calibri"/>
                <w:sz w:val="22"/>
              </w:rPr>
              <w:t>Capability 3</w:t>
            </w:r>
          </w:p>
          <w:p w14:paraId="027624E5" w14:textId="77777777" w:rsidR="003F1806" w:rsidRPr="002532E6" w:rsidRDefault="003F1806" w:rsidP="00097CF0">
            <w:pPr>
              <w:spacing w:after="0"/>
              <w:rPr>
                <w:rFonts w:cs="Calibri"/>
                <w:sz w:val="22"/>
              </w:rPr>
            </w:pPr>
            <w:r w:rsidRPr="002532E6">
              <w:rPr>
                <w:rFonts w:cs="Calibri"/>
                <w:sz w:val="22"/>
              </w:rPr>
              <w:t>Objective 6</w:t>
            </w:r>
          </w:p>
          <w:p w14:paraId="0972167F" w14:textId="77777777" w:rsidR="003F1806" w:rsidRPr="002532E6" w:rsidRDefault="003F1806" w:rsidP="00097CF0">
            <w:pPr>
              <w:spacing w:after="0"/>
              <w:rPr>
                <w:rFonts w:cs="Calibri"/>
                <w:sz w:val="22"/>
              </w:rPr>
            </w:pPr>
            <w:r w:rsidRPr="002532E6">
              <w:rPr>
                <w:rFonts w:cs="Calibri"/>
                <w:sz w:val="22"/>
              </w:rPr>
              <w:t>Activity 1 &amp; 2</w:t>
            </w:r>
          </w:p>
          <w:p w14:paraId="78D5CD8B" w14:textId="77777777" w:rsidR="003F1806" w:rsidRPr="002532E6" w:rsidRDefault="003F1806" w:rsidP="00097CF0">
            <w:pPr>
              <w:spacing w:after="0"/>
              <w:rPr>
                <w:rFonts w:cs="Calibri"/>
                <w:sz w:val="22"/>
              </w:rPr>
            </w:pPr>
          </w:p>
          <w:p w14:paraId="3D3B424D" w14:textId="77777777" w:rsidR="003F1806" w:rsidRPr="002532E6" w:rsidRDefault="003F1806" w:rsidP="00097CF0">
            <w:pPr>
              <w:spacing w:after="0"/>
              <w:rPr>
                <w:rFonts w:cs="Calibri"/>
                <w:sz w:val="22"/>
              </w:rPr>
            </w:pPr>
            <w:r w:rsidRPr="002532E6">
              <w:rPr>
                <w:rFonts w:cs="Calibri"/>
                <w:sz w:val="22"/>
              </w:rPr>
              <w:t>Capability 4</w:t>
            </w:r>
          </w:p>
          <w:p w14:paraId="256B556C" w14:textId="77777777" w:rsidR="003F1806" w:rsidRPr="002532E6" w:rsidRDefault="003F1806" w:rsidP="00097CF0">
            <w:pPr>
              <w:spacing w:after="0"/>
              <w:rPr>
                <w:rFonts w:cs="Calibri"/>
                <w:sz w:val="22"/>
              </w:rPr>
            </w:pPr>
            <w:r w:rsidRPr="002532E6">
              <w:rPr>
                <w:rFonts w:cs="Calibri"/>
                <w:sz w:val="22"/>
              </w:rPr>
              <w:t>Objective 1</w:t>
            </w:r>
          </w:p>
          <w:p w14:paraId="21B8D4B9" w14:textId="77777777" w:rsidR="003F1806" w:rsidRPr="002532E6" w:rsidRDefault="003F1806" w:rsidP="00097CF0">
            <w:pPr>
              <w:spacing w:after="0"/>
              <w:rPr>
                <w:rFonts w:cs="Calibri"/>
                <w:sz w:val="22"/>
              </w:rPr>
            </w:pPr>
            <w:r w:rsidRPr="002532E6">
              <w:rPr>
                <w:rFonts w:cs="Calibri"/>
                <w:sz w:val="22"/>
              </w:rPr>
              <w:t>Activity 1 – 3</w:t>
            </w:r>
          </w:p>
          <w:p w14:paraId="4AC5716F" w14:textId="77777777" w:rsidR="003F1806" w:rsidRPr="002532E6" w:rsidRDefault="003F1806" w:rsidP="00097CF0">
            <w:pPr>
              <w:spacing w:after="0"/>
              <w:rPr>
                <w:rFonts w:cs="Calibri"/>
                <w:sz w:val="22"/>
              </w:rPr>
            </w:pPr>
          </w:p>
          <w:p w14:paraId="139D79F5" w14:textId="77777777" w:rsidR="003F1806" w:rsidRPr="002532E6" w:rsidRDefault="003F1806" w:rsidP="00097CF0">
            <w:pPr>
              <w:spacing w:after="0"/>
              <w:rPr>
                <w:rFonts w:cs="Calibri"/>
                <w:sz w:val="22"/>
              </w:rPr>
            </w:pPr>
            <w:r w:rsidRPr="002532E6">
              <w:rPr>
                <w:rFonts w:cs="Calibri"/>
                <w:sz w:val="22"/>
              </w:rPr>
              <w:t>Capability 4</w:t>
            </w:r>
          </w:p>
          <w:p w14:paraId="1B5C5C2F" w14:textId="77777777" w:rsidR="003F1806" w:rsidRPr="002532E6" w:rsidRDefault="003F1806" w:rsidP="00097CF0">
            <w:pPr>
              <w:spacing w:after="0"/>
              <w:rPr>
                <w:rFonts w:cs="Calibri"/>
                <w:sz w:val="22"/>
              </w:rPr>
            </w:pPr>
            <w:r w:rsidRPr="002532E6">
              <w:rPr>
                <w:rFonts w:cs="Calibri"/>
                <w:sz w:val="22"/>
              </w:rPr>
              <w:t>Objective 2</w:t>
            </w:r>
          </w:p>
          <w:p w14:paraId="4149490C" w14:textId="77777777" w:rsidR="003F1806" w:rsidRPr="002532E6" w:rsidRDefault="003F1806" w:rsidP="00097CF0">
            <w:pPr>
              <w:spacing w:after="0"/>
              <w:rPr>
                <w:rFonts w:cs="Calibri"/>
                <w:sz w:val="22"/>
              </w:rPr>
            </w:pPr>
            <w:r w:rsidRPr="002532E6">
              <w:rPr>
                <w:rFonts w:cs="Calibri"/>
                <w:sz w:val="22"/>
              </w:rPr>
              <w:t>Activity 1 - 3, 11</w:t>
            </w:r>
          </w:p>
        </w:tc>
        <w:tc>
          <w:tcPr>
            <w:tcW w:w="1590" w:type="pct"/>
            <w:shd w:val="clear" w:color="auto" w:fill="auto"/>
          </w:tcPr>
          <w:p w14:paraId="33842043" w14:textId="77777777" w:rsidR="003F1806" w:rsidRPr="002532E6" w:rsidRDefault="003F1806" w:rsidP="00097CF0">
            <w:pPr>
              <w:spacing w:after="0"/>
              <w:rPr>
                <w:rFonts w:cs="Calibri"/>
                <w:sz w:val="22"/>
              </w:rPr>
            </w:pPr>
            <w:r w:rsidRPr="002532E6">
              <w:rPr>
                <w:rFonts w:cs="Calibri"/>
                <w:sz w:val="22"/>
              </w:rPr>
              <w:lastRenderedPageBreak/>
              <w:t xml:space="preserve">This functional exercise evaluates the ability of hospital staff to utilize the Regional Patient tracking plan and track the </w:t>
            </w:r>
            <w:r w:rsidRPr="002532E6">
              <w:rPr>
                <w:rFonts w:cs="Calibri"/>
                <w:sz w:val="22"/>
              </w:rPr>
              <w:lastRenderedPageBreak/>
              <w:t xml:space="preserve">locations of patients utilizing the </w:t>
            </w:r>
            <w:proofErr w:type="spellStart"/>
            <w:r w:rsidRPr="002532E6">
              <w:rPr>
                <w:rFonts w:cs="Calibri"/>
                <w:sz w:val="22"/>
              </w:rPr>
              <w:t>MNTrac</w:t>
            </w:r>
            <w:proofErr w:type="spellEnd"/>
            <w:r w:rsidRPr="002532E6">
              <w:rPr>
                <w:rFonts w:cs="Calibri"/>
                <w:sz w:val="22"/>
              </w:rPr>
              <w:t xml:space="preserve"> patient tracking program. Also, to look at patient movement in general.</w:t>
            </w:r>
          </w:p>
        </w:tc>
        <w:tc>
          <w:tcPr>
            <w:tcW w:w="696" w:type="pct"/>
            <w:shd w:val="clear" w:color="auto" w:fill="auto"/>
          </w:tcPr>
          <w:p w14:paraId="6ED66814" w14:textId="77777777" w:rsidR="003F1806" w:rsidRPr="002532E6" w:rsidRDefault="003F1806" w:rsidP="00097CF0">
            <w:pPr>
              <w:spacing w:after="0"/>
              <w:rPr>
                <w:rFonts w:cs="Calibri"/>
                <w:sz w:val="22"/>
              </w:rPr>
            </w:pPr>
            <w:r w:rsidRPr="002532E6">
              <w:rPr>
                <w:rFonts w:cs="Calibri"/>
                <w:sz w:val="22"/>
              </w:rPr>
              <w:lastRenderedPageBreak/>
              <w:t>HPP</w:t>
            </w:r>
          </w:p>
        </w:tc>
      </w:tr>
      <w:tr w:rsidR="003F1806" w:rsidRPr="002532E6" w14:paraId="67C1388C" w14:textId="77777777" w:rsidTr="00097CF0">
        <w:trPr>
          <w:trHeight w:val="864"/>
        </w:trPr>
        <w:tc>
          <w:tcPr>
            <w:tcW w:w="694" w:type="pct"/>
            <w:tcBorders>
              <w:top w:val="single" w:sz="4" w:space="0" w:color="auto"/>
              <w:left w:val="single" w:sz="4" w:space="0" w:color="auto"/>
              <w:bottom w:val="single" w:sz="4" w:space="0" w:color="auto"/>
              <w:right w:val="single" w:sz="4" w:space="0" w:color="auto"/>
            </w:tcBorders>
            <w:shd w:val="clear" w:color="auto" w:fill="auto"/>
          </w:tcPr>
          <w:p w14:paraId="37052E11" w14:textId="77777777" w:rsidR="003F1806" w:rsidRPr="002532E6" w:rsidRDefault="003F1806" w:rsidP="00097CF0">
            <w:pPr>
              <w:spacing w:after="0"/>
              <w:rPr>
                <w:rFonts w:cs="Calibri"/>
                <w:sz w:val="22"/>
              </w:rPr>
            </w:pPr>
            <w:r w:rsidRPr="002532E6">
              <w:rPr>
                <w:rFonts w:cs="Calibri"/>
                <w:sz w:val="22"/>
              </w:rPr>
              <w:t>WCMHPC</w:t>
            </w:r>
          </w:p>
          <w:p w14:paraId="5CC52455" w14:textId="77777777" w:rsidR="003F1806" w:rsidRPr="002532E6" w:rsidRDefault="003F1806" w:rsidP="00097CF0">
            <w:pPr>
              <w:spacing w:after="0"/>
              <w:rPr>
                <w:rFonts w:cs="Calibri"/>
                <w:sz w:val="22"/>
              </w:rPr>
            </w:pPr>
            <w:r w:rsidRPr="002532E6">
              <w:rPr>
                <w:rFonts w:cs="Calibri"/>
                <w:sz w:val="22"/>
              </w:rPr>
              <w:t>ASPR MRSE</w:t>
            </w:r>
          </w:p>
        </w:tc>
        <w:tc>
          <w:tcPr>
            <w:tcW w:w="497" w:type="pct"/>
            <w:tcBorders>
              <w:top w:val="single" w:sz="4" w:space="0" w:color="auto"/>
              <w:left w:val="single" w:sz="4" w:space="0" w:color="auto"/>
              <w:bottom w:val="single" w:sz="4" w:space="0" w:color="auto"/>
              <w:right w:val="single" w:sz="4" w:space="0" w:color="auto"/>
            </w:tcBorders>
          </w:tcPr>
          <w:p w14:paraId="120FA8C6" w14:textId="77777777" w:rsidR="003F1806" w:rsidRPr="002532E6" w:rsidRDefault="003F1806" w:rsidP="00097CF0">
            <w:pPr>
              <w:spacing w:after="0"/>
              <w:rPr>
                <w:rFonts w:cs="Calibri"/>
                <w:sz w:val="22"/>
              </w:rPr>
            </w:pPr>
            <w:r w:rsidRPr="002532E6">
              <w:rPr>
                <w:rFonts w:cs="Calibri"/>
                <w:sz w:val="22"/>
              </w:rPr>
              <w:t>FE (Functional Ex)</w:t>
            </w:r>
          </w:p>
        </w:tc>
        <w:tc>
          <w:tcPr>
            <w:tcW w:w="464" w:type="pct"/>
            <w:tcBorders>
              <w:top w:val="single" w:sz="4" w:space="0" w:color="auto"/>
              <w:left w:val="single" w:sz="4" w:space="0" w:color="auto"/>
              <w:bottom w:val="single" w:sz="4" w:space="0" w:color="auto"/>
              <w:right w:val="single" w:sz="4" w:space="0" w:color="auto"/>
            </w:tcBorders>
          </w:tcPr>
          <w:p w14:paraId="7DCA69E0" w14:textId="77777777" w:rsidR="003F1806" w:rsidRPr="002532E6" w:rsidRDefault="003F1806" w:rsidP="00097CF0">
            <w:pPr>
              <w:spacing w:after="0"/>
              <w:rPr>
                <w:rFonts w:cs="Calibri"/>
                <w:sz w:val="22"/>
              </w:rPr>
            </w:pPr>
            <w:r w:rsidRPr="002532E6">
              <w:rPr>
                <w:rFonts w:cs="Calibri"/>
                <w:sz w:val="22"/>
              </w:rPr>
              <w:t>Annually in March</w:t>
            </w:r>
          </w:p>
        </w:tc>
        <w:tc>
          <w:tcPr>
            <w:tcW w:w="431" w:type="pct"/>
            <w:tcBorders>
              <w:top w:val="single" w:sz="4" w:space="0" w:color="auto"/>
              <w:left w:val="single" w:sz="4" w:space="0" w:color="auto"/>
              <w:bottom w:val="single" w:sz="4" w:space="0" w:color="auto"/>
              <w:right w:val="single" w:sz="4" w:space="0" w:color="auto"/>
            </w:tcBorders>
            <w:shd w:val="clear" w:color="auto" w:fill="auto"/>
          </w:tcPr>
          <w:p w14:paraId="594CAE2F" w14:textId="77777777" w:rsidR="003F1806" w:rsidRPr="002532E6" w:rsidRDefault="003F1806" w:rsidP="00097CF0">
            <w:pPr>
              <w:spacing w:after="0"/>
              <w:rPr>
                <w:rFonts w:cs="Calibri"/>
                <w:sz w:val="22"/>
              </w:rPr>
            </w:pPr>
            <w:r w:rsidRPr="002532E6">
              <w:rPr>
                <w:rFonts w:cs="Calibri"/>
                <w:sz w:val="22"/>
              </w:rPr>
              <w:t>All Coalition Partners</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6DC32BFF" w14:textId="77777777" w:rsidR="003F1806" w:rsidRPr="002532E6" w:rsidRDefault="003F1806" w:rsidP="00097CF0">
            <w:pPr>
              <w:spacing w:after="0"/>
              <w:rPr>
                <w:rFonts w:cs="Calibri"/>
                <w:sz w:val="22"/>
              </w:rPr>
            </w:pPr>
            <w:r w:rsidRPr="002532E6">
              <w:rPr>
                <w:rFonts w:cs="Calibri"/>
                <w:sz w:val="22"/>
              </w:rPr>
              <w:t>Capability 4</w:t>
            </w:r>
          </w:p>
          <w:p w14:paraId="737BB731" w14:textId="77777777" w:rsidR="003F1806" w:rsidRPr="002532E6" w:rsidRDefault="003F1806" w:rsidP="00097CF0">
            <w:pPr>
              <w:spacing w:after="0"/>
              <w:rPr>
                <w:rFonts w:cs="Calibri"/>
                <w:sz w:val="22"/>
              </w:rPr>
            </w:pPr>
            <w:r w:rsidRPr="002532E6">
              <w:rPr>
                <w:rFonts w:cs="Calibri"/>
                <w:sz w:val="22"/>
              </w:rPr>
              <w:t>Objective 2</w:t>
            </w:r>
          </w:p>
          <w:p w14:paraId="6C2FBFD2" w14:textId="77777777" w:rsidR="003F1806" w:rsidRPr="002532E6" w:rsidRDefault="003F1806" w:rsidP="00097CF0">
            <w:pPr>
              <w:spacing w:after="0"/>
              <w:rPr>
                <w:rFonts w:cs="Calibri"/>
                <w:sz w:val="22"/>
              </w:rPr>
            </w:pPr>
            <w:r w:rsidRPr="002532E6">
              <w:rPr>
                <w:rFonts w:cs="Calibri"/>
                <w:sz w:val="22"/>
              </w:rPr>
              <w:t>Activity 1 &amp; 2</w:t>
            </w:r>
          </w:p>
        </w:tc>
        <w:tc>
          <w:tcPr>
            <w:tcW w:w="1590" w:type="pct"/>
            <w:tcBorders>
              <w:top w:val="single" w:sz="4" w:space="0" w:color="auto"/>
              <w:left w:val="single" w:sz="4" w:space="0" w:color="auto"/>
              <w:bottom w:val="single" w:sz="4" w:space="0" w:color="auto"/>
              <w:right w:val="single" w:sz="4" w:space="0" w:color="auto"/>
            </w:tcBorders>
            <w:shd w:val="clear" w:color="auto" w:fill="auto"/>
          </w:tcPr>
          <w:p w14:paraId="7EDEC037" w14:textId="77777777" w:rsidR="003F1806" w:rsidRPr="002532E6" w:rsidRDefault="003F1806" w:rsidP="00097CF0">
            <w:pPr>
              <w:spacing w:after="0"/>
              <w:rPr>
                <w:rFonts w:cs="Calibri"/>
                <w:sz w:val="22"/>
              </w:rPr>
            </w:pPr>
            <w:r w:rsidRPr="002532E6">
              <w:rPr>
                <w:rFonts w:cs="Calibri"/>
                <w:sz w:val="22"/>
              </w:rPr>
              <w:t>Medical surge has been identified in AAR’s as a needed item to assess and train on as required by ASPR</w:t>
            </w:r>
          </w:p>
        </w:tc>
        <w:tc>
          <w:tcPr>
            <w:tcW w:w="696" w:type="pct"/>
            <w:tcBorders>
              <w:top w:val="single" w:sz="4" w:space="0" w:color="auto"/>
              <w:left w:val="single" w:sz="4" w:space="0" w:color="auto"/>
              <w:bottom w:val="single" w:sz="4" w:space="0" w:color="auto"/>
              <w:right w:val="single" w:sz="4" w:space="0" w:color="auto"/>
            </w:tcBorders>
            <w:shd w:val="clear" w:color="auto" w:fill="auto"/>
          </w:tcPr>
          <w:p w14:paraId="4280F198" w14:textId="77777777" w:rsidR="003F1806" w:rsidRPr="002532E6" w:rsidRDefault="003F1806" w:rsidP="00097CF0">
            <w:pPr>
              <w:spacing w:after="0"/>
              <w:rPr>
                <w:rFonts w:cs="Calibri"/>
                <w:sz w:val="22"/>
              </w:rPr>
            </w:pPr>
            <w:r w:rsidRPr="002532E6">
              <w:rPr>
                <w:rFonts w:cs="Calibri"/>
                <w:sz w:val="22"/>
              </w:rPr>
              <w:t>HPP</w:t>
            </w:r>
          </w:p>
        </w:tc>
      </w:tr>
    </w:tbl>
    <w:p w14:paraId="7AA33503" w14:textId="77777777" w:rsidR="003F1806" w:rsidRPr="002532E6" w:rsidRDefault="003F1806" w:rsidP="003F1806">
      <w:pPr>
        <w:spacing w:before="60" w:after="60"/>
        <w:rPr>
          <w:rFonts w:eastAsia="Times New Roman" w:cs="Calibri"/>
          <w:bCs/>
          <w:smallCaps/>
          <w:kern w:val="32"/>
          <w:sz w:val="22"/>
        </w:rPr>
      </w:pPr>
    </w:p>
    <w:p w14:paraId="4107B65B" w14:textId="3CE2815D" w:rsidR="003F1806" w:rsidRPr="00097CF0" w:rsidRDefault="003F1806" w:rsidP="00097CF0">
      <w:pPr>
        <w:pStyle w:val="Heading3"/>
      </w:pPr>
      <w:bookmarkStart w:id="14" w:name="_Toc98603115"/>
      <w:r>
        <w:t>Training Opportunities Supported and/or Facilitated by the HPC</w:t>
      </w:r>
      <w:bookmarkEnd w:id="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007"/>
        <w:gridCol w:w="1576"/>
        <w:gridCol w:w="1426"/>
        <w:gridCol w:w="5602"/>
        <w:gridCol w:w="1541"/>
      </w:tblGrid>
      <w:tr w:rsidR="00097CF0" w:rsidRPr="00E12350" w14:paraId="22BB6F91" w14:textId="77777777" w:rsidTr="00097CF0">
        <w:trPr>
          <w:trHeight w:val="864"/>
          <w:tblHeader/>
        </w:trPr>
        <w:tc>
          <w:tcPr>
            <w:tcW w:w="693" w:type="pct"/>
            <w:shd w:val="clear" w:color="auto" w:fill="196B24" w:themeFill="accent3"/>
          </w:tcPr>
          <w:p w14:paraId="5FEB9979" w14:textId="77777777" w:rsidR="003F1806" w:rsidRPr="002532E6" w:rsidRDefault="003F1806" w:rsidP="00763E85">
            <w:pPr>
              <w:spacing w:after="0"/>
              <w:contextualSpacing/>
              <w:rPr>
                <w:rFonts w:eastAsia="Times New Roman" w:cs="Calibri"/>
                <w:b/>
                <w:bCs/>
                <w:color w:val="FFFFFF" w:themeColor="background1"/>
                <w:sz w:val="22"/>
              </w:rPr>
            </w:pPr>
            <w:r w:rsidRPr="002532E6">
              <w:rPr>
                <w:rFonts w:eastAsia="Times New Roman" w:cs="Calibri"/>
                <w:b/>
                <w:bCs/>
                <w:color w:val="FFFFFF" w:themeColor="background1"/>
                <w:sz w:val="22"/>
              </w:rPr>
              <w:t>Name of Training Course</w:t>
            </w:r>
          </w:p>
        </w:tc>
        <w:tc>
          <w:tcPr>
            <w:tcW w:w="389" w:type="pct"/>
            <w:shd w:val="clear" w:color="auto" w:fill="196B24" w:themeFill="accent3"/>
          </w:tcPr>
          <w:p w14:paraId="6C6B9DAE" w14:textId="77777777" w:rsidR="003F1806" w:rsidRPr="002532E6" w:rsidRDefault="003F1806" w:rsidP="00763E85">
            <w:pPr>
              <w:spacing w:after="0"/>
              <w:rPr>
                <w:rFonts w:eastAsia="Times New Roman" w:cs="Calibri"/>
                <w:b/>
                <w:bCs/>
                <w:color w:val="FFFFFF" w:themeColor="background1"/>
                <w:sz w:val="22"/>
              </w:rPr>
            </w:pPr>
            <w:r w:rsidRPr="002532E6">
              <w:rPr>
                <w:rFonts w:eastAsia="Times New Roman" w:cs="Calibri"/>
                <w:b/>
                <w:bCs/>
                <w:color w:val="FFFFFF" w:themeColor="background1"/>
                <w:sz w:val="22"/>
              </w:rPr>
              <w:t>Training Type</w:t>
            </w:r>
          </w:p>
        </w:tc>
        <w:tc>
          <w:tcPr>
            <w:tcW w:w="609" w:type="pct"/>
            <w:shd w:val="clear" w:color="auto" w:fill="196B24" w:themeFill="accent3"/>
          </w:tcPr>
          <w:p w14:paraId="778D1D89" w14:textId="77777777" w:rsidR="003F1806" w:rsidRPr="002532E6" w:rsidRDefault="003F1806" w:rsidP="00763E85">
            <w:pPr>
              <w:spacing w:after="0"/>
              <w:contextualSpacing/>
              <w:rPr>
                <w:rFonts w:eastAsia="Times New Roman" w:cs="Calibri"/>
                <w:b/>
                <w:bCs/>
                <w:color w:val="FFFFFF" w:themeColor="background1"/>
                <w:sz w:val="22"/>
              </w:rPr>
            </w:pPr>
            <w:r w:rsidRPr="002532E6">
              <w:rPr>
                <w:rFonts w:eastAsia="Times New Roman" w:cs="Calibri"/>
                <w:b/>
                <w:bCs/>
                <w:color w:val="FFFFFF" w:themeColor="background1"/>
                <w:sz w:val="22"/>
              </w:rPr>
              <w:t>Target audience</w:t>
            </w:r>
          </w:p>
        </w:tc>
        <w:tc>
          <w:tcPr>
            <w:tcW w:w="551" w:type="pct"/>
            <w:shd w:val="clear" w:color="auto" w:fill="196B24" w:themeFill="accent3"/>
          </w:tcPr>
          <w:p w14:paraId="7BB2FE63" w14:textId="77777777" w:rsidR="003F1806" w:rsidRPr="002532E6" w:rsidRDefault="003F1806" w:rsidP="00763E85">
            <w:pPr>
              <w:spacing w:after="0"/>
              <w:contextualSpacing/>
              <w:rPr>
                <w:rFonts w:eastAsia="Times New Roman" w:cs="Calibri"/>
                <w:b/>
                <w:bCs/>
                <w:color w:val="FFFFFF" w:themeColor="background1"/>
                <w:sz w:val="22"/>
              </w:rPr>
            </w:pPr>
            <w:r w:rsidRPr="002532E6">
              <w:rPr>
                <w:rFonts w:eastAsia="Times New Roman" w:cs="Calibri"/>
                <w:b/>
                <w:bCs/>
                <w:color w:val="FFFFFF" w:themeColor="background1"/>
                <w:sz w:val="22"/>
              </w:rPr>
              <w:t>HPP Capability HPP Objectives</w:t>
            </w:r>
          </w:p>
          <w:p w14:paraId="1CD61247" w14:textId="77777777" w:rsidR="003F1806" w:rsidRPr="002532E6" w:rsidRDefault="003F1806" w:rsidP="00763E85">
            <w:pPr>
              <w:spacing w:after="0"/>
              <w:contextualSpacing/>
              <w:rPr>
                <w:rFonts w:eastAsia="Times New Roman" w:cs="Calibri"/>
                <w:b/>
                <w:bCs/>
                <w:color w:val="FFFFFF" w:themeColor="background1"/>
                <w:sz w:val="22"/>
              </w:rPr>
            </w:pPr>
            <w:r w:rsidRPr="002532E6">
              <w:rPr>
                <w:rFonts w:eastAsia="Times New Roman" w:cs="Calibri"/>
                <w:b/>
                <w:bCs/>
                <w:color w:val="FFFFFF" w:themeColor="background1"/>
                <w:sz w:val="22"/>
              </w:rPr>
              <w:t>HPP Activity</w:t>
            </w:r>
          </w:p>
        </w:tc>
        <w:tc>
          <w:tcPr>
            <w:tcW w:w="2163" w:type="pct"/>
            <w:shd w:val="clear" w:color="auto" w:fill="196B24" w:themeFill="accent3"/>
          </w:tcPr>
          <w:p w14:paraId="5B880070" w14:textId="77777777" w:rsidR="003F1806" w:rsidRPr="002532E6" w:rsidRDefault="003F1806" w:rsidP="00763E85">
            <w:pPr>
              <w:spacing w:after="0"/>
              <w:contextualSpacing/>
              <w:rPr>
                <w:rFonts w:eastAsia="Times New Roman" w:cs="Calibri"/>
                <w:b/>
                <w:bCs/>
                <w:color w:val="FFFFFF" w:themeColor="background1"/>
                <w:sz w:val="22"/>
              </w:rPr>
            </w:pPr>
            <w:r w:rsidRPr="002532E6">
              <w:rPr>
                <w:rFonts w:eastAsia="Times New Roman" w:cs="Calibri"/>
                <w:b/>
                <w:bCs/>
                <w:color w:val="FFFFFF" w:themeColor="background1"/>
                <w:sz w:val="22"/>
              </w:rPr>
              <w:t>Course Overview</w:t>
            </w:r>
          </w:p>
        </w:tc>
        <w:tc>
          <w:tcPr>
            <w:tcW w:w="595" w:type="pct"/>
            <w:shd w:val="clear" w:color="auto" w:fill="196B24" w:themeFill="accent3"/>
          </w:tcPr>
          <w:p w14:paraId="0B85AFF1" w14:textId="77777777" w:rsidR="003F1806" w:rsidRPr="002532E6" w:rsidRDefault="003F1806" w:rsidP="00763E85">
            <w:pPr>
              <w:spacing w:after="0"/>
              <w:contextualSpacing/>
              <w:rPr>
                <w:rFonts w:eastAsia="Times New Roman" w:cs="Calibri"/>
                <w:b/>
                <w:bCs/>
                <w:color w:val="FFFFFF" w:themeColor="background1"/>
                <w:sz w:val="22"/>
              </w:rPr>
            </w:pPr>
            <w:r w:rsidRPr="002532E6">
              <w:rPr>
                <w:rFonts w:eastAsia="Times New Roman" w:cs="Calibri"/>
                <w:b/>
                <w:bCs/>
                <w:color w:val="FFFFFF" w:themeColor="background1"/>
                <w:sz w:val="22"/>
              </w:rPr>
              <w:t>Funding type (HPP, PHEP, other – please specify)</w:t>
            </w:r>
          </w:p>
        </w:tc>
      </w:tr>
      <w:tr w:rsidR="003F1806" w:rsidRPr="00D85818" w14:paraId="480EBF33" w14:textId="77777777" w:rsidTr="00097CF0">
        <w:trPr>
          <w:trHeight w:val="864"/>
        </w:trPr>
        <w:tc>
          <w:tcPr>
            <w:tcW w:w="693" w:type="pct"/>
            <w:tcBorders>
              <w:top w:val="single" w:sz="4" w:space="0" w:color="auto"/>
              <w:left w:val="single" w:sz="4" w:space="0" w:color="auto"/>
              <w:bottom w:val="single" w:sz="4" w:space="0" w:color="auto"/>
              <w:right w:val="single" w:sz="4" w:space="0" w:color="auto"/>
            </w:tcBorders>
            <w:shd w:val="clear" w:color="auto" w:fill="auto"/>
          </w:tcPr>
          <w:p w14:paraId="0BB3DE4D" w14:textId="77777777" w:rsidR="003F1806" w:rsidRPr="002E10E6" w:rsidRDefault="003F1806" w:rsidP="00097CF0">
            <w:pPr>
              <w:spacing w:after="0"/>
              <w:rPr>
                <w:rFonts w:cs="Calibri"/>
                <w:sz w:val="22"/>
              </w:rPr>
            </w:pPr>
            <w:r w:rsidRPr="002E10E6">
              <w:rPr>
                <w:rFonts w:cs="Calibri"/>
                <w:sz w:val="22"/>
              </w:rPr>
              <w:t>Advanced Burn Life Support (ABLS)</w:t>
            </w:r>
          </w:p>
        </w:tc>
        <w:tc>
          <w:tcPr>
            <w:tcW w:w="389" w:type="pct"/>
            <w:tcBorders>
              <w:top w:val="single" w:sz="4" w:space="0" w:color="auto"/>
              <w:left w:val="single" w:sz="4" w:space="0" w:color="auto"/>
              <w:bottom w:val="single" w:sz="4" w:space="0" w:color="auto"/>
              <w:right w:val="single" w:sz="4" w:space="0" w:color="auto"/>
            </w:tcBorders>
          </w:tcPr>
          <w:p w14:paraId="0E63F489" w14:textId="77777777" w:rsidR="003F1806" w:rsidRPr="002E10E6" w:rsidRDefault="003F1806" w:rsidP="00097CF0">
            <w:pPr>
              <w:spacing w:after="0"/>
              <w:rPr>
                <w:rFonts w:cs="Calibri"/>
                <w:sz w:val="22"/>
              </w:rPr>
            </w:pPr>
            <w:r w:rsidRPr="002E10E6">
              <w:rPr>
                <w:rFonts w:cs="Calibri"/>
                <w:sz w:val="22"/>
              </w:rPr>
              <w:t>TBD</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2BA8E6F7" w14:textId="77777777" w:rsidR="003F1806" w:rsidRPr="002E10E6" w:rsidRDefault="003F1806" w:rsidP="00097CF0">
            <w:pPr>
              <w:spacing w:after="0"/>
              <w:rPr>
                <w:rFonts w:cs="Calibri"/>
                <w:sz w:val="22"/>
              </w:rPr>
            </w:pPr>
            <w:r w:rsidRPr="002E10E6">
              <w:rPr>
                <w:rFonts w:cs="Calibri"/>
                <w:sz w:val="22"/>
              </w:rPr>
              <w:t xml:space="preserve">Healthcare Members </w:t>
            </w:r>
            <w:r w:rsidRPr="002E10E6">
              <w:rPr>
                <w:rFonts w:cs="Calibri"/>
                <w:sz w:val="22"/>
              </w:rPr>
              <w:lastRenderedPageBreak/>
              <w:t>Responsible for Burn Care</w:t>
            </w:r>
          </w:p>
        </w:tc>
        <w:tc>
          <w:tcPr>
            <w:tcW w:w="551" w:type="pct"/>
            <w:tcBorders>
              <w:top w:val="single" w:sz="4" w:space="0" w:color="auto"/>
              <w:left w:val="single" w:sz="4" w:space="0" w:color="auto"/>
              <w:bottom w:val="single" w:sz="4" w:space="0" w:color="auto"/>
              <w:right w:val="single" w:sz="4" w:space="0" w:color="auto"/>
            </w:tcBorders>
            <w:shd w:val="clear" w:color="auto" w:fill="auto"/>
          </w:tcPr>
          <w:p w14:paraId="09B1583E" w14:textId="77777777" w:rsidR="003F1806" w:rsidRPr="002E10E6" w:rsidRDefault="003F1806" w:rsidP="00097CF0">
            <w:pPr>
              <w:spacing w:after="0"/>
              <w:rPr>
                <w:rFonts w:cs="Calibri"/>
                <w:sz w:val="22"/>
              </w:rPr>
            </w:pPr>
            <w:r w:rsidRPr="002E10E6">
              <w:rPr>
                <w:rFonts w:cs="Calibri"/>
                <w:sz w:val="22"/>
              </w:rPr>
              <w:lastRenderedPageBreak/>
              <w:t>Capability 4</w:t>
            </w:r>
          </w:p>
          <w:p w14:paraId="7392F313" w14:textId="77777777" w:rsidR="003F1806" w:rsidRPr="002E10E6" w:rsidRDefault="003F1806" w:rsidP="00097CF0">
            <w:pPr>
              <w:spacing w:after="0"/>
              <w:rPr>
                <w:rFonts w:cs="Calibri"/>
                <w:sz w:val="22"/>
              </w:rPr>
            </w:pPr>
            <w:r w:rsidRPr="002E10E6">
              <w:rPr>
                <w:rFonts w:cs="Calibri"/>
                <w:sz w:val="22"/>
              </w:rPr>
              <w:t>Objective 2</w:t>
            </w:r>
          </w:p>
          <w:p w14:paraId="678414B7" w14:textId="77777777" w:rsidR="003F1806" w:rsidRPr="002E10E6" w:rsidRDefault="003F1806" w:rsidP="00097CF0">
            <w:pPr>
              <w:spacing w:after="0"/>
              <w:rPr>
                <w:rFonts w:cs="Calibri"/>
                <w:sz w:val="22"/>
              </w:rPr>
            </w:pPr>
            <w:r w:rsidRPr="002E10E6">
              <w:rPr>
                <w:rFonts w:cs="Calibri"/>
                <w:sz w:val="22"/>
              </w:rPr>
              <w:t>Activity 6</w:t>
            </w:r>
          </w:p>
        </w:tc>
        <w:tc>
          <w:tcPr>
            <w:tcW w:w="2163" w:type="pct"/>
            <w:tcBorders>
              <w:top w:val="single" w:sz="4" w:space="0" w:color="auto"/>
              <w:left w:val="single" w:sz="4" w:space="0" w:color="auto"/>
              <w:bottom w:val="single" w:sz="4" w:space="0" w:color="auto"/>
              <w:right w:val="single" w:sz="4" w:space="0" w:color="auto"/>
            </w:tcBorders>
            <w:shd w:val="clear" w:color="auto" w:fill="auto"/>
          </w:tcPr>
          <w:p w14:paraId="511B9136" w14:textId="77777777" w:rsidR="003F1806" w:rsidRPr="002E10E6" w:rsidRDefault="003F1806" w:rsidP="00097CF0">
            <w:pPr>
              <w:spacing w:after="0"/>
              <w:rPr>
                <w:rFonts w:cs="Calibri"/>
                <w:color w:val="212529"/>
                <w:sz w:val="22"/>
                <w:shd w:val="clear" w:color="auto" w:fill="FFFFFF"/>
              </w:rPr>
            </w:pPr>
            <w:r w:rsidRPr="002E10E6">
              <w:rPr>
                <w:rFonts w:cs="Calibri"/>
                <w:color w:val="212529"/>
                <w:sz w:val="22"/>
                <w:shd w:val="clear" w:color="auto" w:fill="FFFFFF"/>
              </w:rPr>
              <w:t xml:space="preserve">Advanced Burn Life Support (ABLS) programs provide knowledge for immediate care of the burn patient up to the first 24-hours post injury. ABLS programs also support </w:t>
            </w:r>
            <w:r w:rsidRPr="002E10E6">
              <w:rPr>
                <w:rFonts w:cs="Calibri"/>
                <w:color w:val="212529"/>
                <w:sz w:val="22"/>
                <w:shd w:val="clear" w:color="auto" w:fill="FFFFFF"/>
              </w:rPr>
              <w:lastRenderedPageBreak/>
              <w:t>emergency preparedness and mass casualty incidents focusing on triage, burn survivability, prioritizing transport of patients, and patient treatment. ABLS is available for a wide range of burn care professionals.</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299EB191" w14:textId="77777777" w:rsidR="003F1806" w:rsidRPr="002E10E6" w:rsidRDefault="003F1806" w:rsidP="00097CF0">
            <w:pPr>
              <w:spacing w:after="0"/>
              <w:rPr>
                <w:rFonts w:cs="Calibri"/>
                <w:sz w:val="22"/>
              </w:rPr>
            </w:pPr>
            <w:r w:rsidRPr="002E10E6">
              <w:rPr>
                <w:rFonts w:cs="Calibri"/>
                <w:sz w:val="22"/>
              </w:rPr>
              <w:lastRenderedPageBreak/>
              <w:t>TBD (FEE)</w:t>
            </w:r>
          </w:p>
        </w:tc>
      </w:tr>
      <w:tr w:rsidR="003F1806" w:rsidRPr="00D85818" w14:paraId="07340375" w14:textId="77777777" w:rsidTr="00097CF0">
        <w:trPr>
          <w:trHeight w:val="864"/>
        </w:trPr>
        <w:tc>
          <w:tcPr>
            <w:tcW w:w="693" w:type="pct"/>
            <w:tcBorders>
              <w:top w:val="single" w:sz="4" w:space="0" w:color="auto"/>
              <w:left w:val="single" w:sz="4" w:space="0" w:color="auto"/>
              <w:bottom w:val="single" w:sz="4" w:space="0" w:color="auto"/>
              <w:right w:val="single" w:sz="4" w:space="0" w:color="auto"/>
            </w:tcBorders>
            <w:shd w:val="clear" w:color="auto" w:fill="auto"/>
          </w:tcPr>
          <w:p w14:paraId="78C9D1DA" w14:textId="77777777" w:rsidR="003F1806" w:rsidRPr="002E10E6" w:rsidRDefault="003F1806" w:rsidP="00097CF0">
            <w:pPr>
              <w:spacing w:after="0"/>
              <w:rPr>
                <w:rFonts w:cs="Calibri"/>
                <w:sz w:val="22"/>
              </w:rPr>
            </w:pPr>
            <w:r w:rsidRPr="002E10E6">
              <w:rPr>
                <w:rFonts w:cs="Calibri"/>
                <w:sz w:val="22"/>
              </w:rPr>
              <w:t>Comprehensive Advanced Life Support (CALS)</w:t>
            </w:r>
          </w:p>
        </w:tc>
        <w:tc>
          <w:tcPr>
            <w:tcW w:w="389" w:type="pct"/>
            <w:tcBorders>
              <w:top w:val="single" w:sz="4" w:space="0" w:color="auto"/>
              <w:left w:val="single" w:sz="4" w:space="0" w:color="auto"/>
              <w:bottom w:val="single" w:sz="4" w:space="0" w:color="auto"/>
              <w:right w:val="single" w:sz="4" w:space="0" w:color="auto"/>
            </w:tcBorders>
          </w:tcPr>
          <w:p w14:paraId="71849F97" w14:textId="77777777" w:rsidR="003F1806" w:rsidRPr="002E10E6" w:rsidRDefault="003F1806" w:rsidP="00097CF0">
            <w:pPr>
              <w:spacing w:after="0"/>
              <w:rPr>
                <w:rFonts w:cs="Calibri"/>
                <w:sz w:val="22"/>
              </w:rPr>
            </w:pPr>
            <w:r w:rsidRPr="002E10E6">
              <w:rPr>
                <w:rFonts w:cs="Calibri"/>
                <w:sz w:val="22"/>
              </w:rPr>
              <w:t>TBD</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07EB4664" w14:textId="77777777" w:rsidR="003F1806" w:rsidRPr="002E10E6" w:rsidRDefault="003F1806" w:rsidP="00097CF0">
            <w:pPr>
              <w:spacing w:after="0"/>
              <w:rPr>
                <w:rFonts w:cs="Calibri"/>
                <w:sz w:val="22"/>
              </w:rPr>
            </w:pPr>
            <w:r w:rsidRPr="002E10E6">
              <w:rPr>
                <w:rFonts w:cs="Calibri"/>
                <w:sz w:val="22"/>
              </w:rPr>
              <w:t>Healthcare Members Responsible for Advanced Trauma Care</w:t>
            </w:r>
          </w:p>
        </w:tc>
        <w:tc>
          <w:tcPr>
            <w:tcW w:w="551" w:type="pct"/>
            <w:tcBorders>
              <w:top w:val="single" w:sz="4" w:space="0" w:color="auto"/>
              <w:left w:val="single" w:sz="4" w:space="0" w:color="auto"/>
              <w:bottom w:val="single" w:sz="4" w:space="0" w:color="auto"/>
              <w:right w:val="single" w:sz="4" w:space="0" w:color="auto"/>
            </w:tcBorders>
            <w:shd w:val="clear" w:color="auto" w:fill="auto"/>
          </w:tcPr>
          <w:p w14:paraId="67F81868" w14:textId="77777777" w:rsidR="003F1806" w:rsidRPr="002E10E6" w:rsidRDefault="003F1806" w:rsidP="00097CF0">
            <w:pPr>
              <w:spacing w:after="0"/>
              <w:rPr>
                <w:rFonts w:cs="Calibri"/>
                <w:sz w:val="22"/>
              </w:rPr>
            </w:pPr>
            <w:r w:rsidRPr="002E10E6">
              <w:rPr>
                <w:rFonts w:cs="Calibri"/>
                <w:sz w:val="22"/>
              </w:rPr>
              <w:t>Capability 4</w:t>
            </w:r>
          </w:p>
          <w:p w14:paraId="33CD42D2" w14:textId="77777777" w:rsidR="003F1806" w:rsidRPr="002E10E6" w:rsidRDefault="003F1806" w:rsidP="00097CF0">
            <w:pPr>
              <w:spacing w:after="0"/>
              <w:rPr>
                <w:rFonts w:cs="Calibri"/>
                <w:sz w:val="22"/>
              </w:rPr>
            </w:pPr>
            <w:r w:rsidRPr="002E10E6">
              <w:rPr>
                <w:rFonts w:cs="Calibri"/>
                <w:sz w:val="22"/>
              </w:rPr>
              <w:t>Objective 2</w:t>
            </w:r>
          </w:p>
          <w:p w14:paraId="6489417D" w14:textId="77777777" w:rsidR="003F1806" w:rsidRPr="002E10E6" w:rsidRDefault="003F1806" w:rsidP="00097CF0">
            <w:pPr>
              <w:spacing w:after="0"/>
              <w:rPr>
                <w:rFonts w:cs="Calibri"/>
                <w:sz w:val="22"/>
              </w:rPr>
            </w:pPr>
            <w:r w:rsidRPr="002E10E6">
              <w:rPr>
                <w:rFonts w:cs="Calibri"/>
                <w:sz w:val="22"/>
              </w:rPr>
              <w:t>Activity 7</w:t>
            </w:r>
          </w:p>
        </w:tc>
        <w:tc>
          <w:tcPr>
            <w:tcW w:w="2163" w:type="pct"/>
            <w:tcBorders>
              <w:top w:val="single" w:sz="4" w:space="0" w:color="auto"/>
              <w:left w:val="single" w:sz="4" w:space="0" w:color="auto"/>
              <w:bottom w:val="single" w:sz="4" w:space="0" w:color="auto"/>
              <w:right w:val="single" w:sz="4" w:space="0" w:color="auto"/>
            </w:tcBorders>
            <w:shd w:val="clear" w:color="auto" w:fill="auto"/>
          </w:tcPr>
          <w:p w14:paraId="00A23207" w14:textId="77777777" w:rsidR="003F1806" w:rsidRPr="002E10E6" w:rsidRDefault="003F1806" w:rsidP="00097CF0">
            <w:pPr>
              <w:spacing w:after="0"/>
              <w:rPr>
                <w:rFonts w:cs="Calibri"/>
                <w:color w:val="212529"/>
                <w:sz w:val="22"/>
                <w:shd w:val="clear" w:color="auto" w:fill="FFFFFF"/>
              </w:rPr>
            </w:pPr>
            <w:r w:rsidRPr="002E10E6">
              <w:rPr>
                <w:rFonts w:cs="Calibri"/>
                <w:color w:val="212529"/>
                <w:sz w:val="22"/>
                <w:shd w:val="clear" w:color="auto" w:fill="FFFFFF"/>
              </w:rPr>
              <w:t>CALS is an acronym for Comprehensive Advanced Life Support, our exclusive curriculum addresses the broad educational needs of doctors, advanced practitioners, nurses, and paramedics working in rural, remote, and global emergency departments.</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6965F34F" w14:textId="77777777" w:rsidR="003F1806" w:rsidRPr="002E10E6" w:rsidRDefault="003F1806" w:rsidP="00097CF0">
            <w:pPr>
              <w:spacing w:after="0"/>
              <w:rPr>
                <w:rFonts w:cs="Calibri"/>
                <w:sz w:val="22"/>
              </w:rPr>
            </w:pPr>
            <w:r w:rsidRPr="002E10E6">
              <w:rPr>
                <w:rFonts w:cs="Calibri"/>
                <w:sz w:val="22"/>
              </w:rPr>
              <w:t>TBD (FEE)</w:t>
            </w:r>
          </w:p>
        </w:tc>
      </w:tr>
      <w:tr w:rsidR="003F1806" w:rsidRPr="00D85818" w14:paraId="620439DF" w14:textId="77777777" w:rsidTr="00097CF0">
        <w:trPr>
          <w:trHeight w:val="864"/>
        </w:trPr>
        <w:tc>
          <w:tcPr>
            <w:tcW w:w="693" w:type="pct"/>
            <w:tcBorders>
              <w:top w:val="single" w:sz="4" w:space="0" w:color="auto"/>
              <w:left w:val="single" w:sz="4" w:space="0" w:color="auto"/>
              <w:bottom w:val="single" w:sz="4" w:space="0" w:color="auto"/>
              <w:right w:val="single" w:sz="4" w:space="0" w:color="auto"/>
            </w:tcBorders>
            <w:shd w:val="clear" w:color="auto" w:fill="auto"/>
          </w:tcPr>
          <w:p w14:paraId="717551B4" w14:textId="77777777" w:rsidR="003F1806" w:rsidRPr="002E10E6" w:rsidRDefault="003F1806" w:rsidP="00097CF0">
            <w:pPr>
              <w:spacing w:after="0"/>
              <w:rPr>
                <w:rFonts w:cs="Calibri"/>
                <w:sz w:val="22"/>
              </w:rPr>
            </w:pPr>
            <w:r w:rsidRPr="002E10E6">
              <w:rPr>
                <w:rFonts w:cs="Calibri"/>
                <w:sz w:val="22"/>
              </w:rPr>
              <w:t>Emergency Nursing Pediatric Course (ENPC)</w:t>
            </w:r>
          </w:p>
        </w:tc>
        <w:tc>
          <w:tcPr>
            <w:tcW w:w="389" w:type="pct"/>
            <w:tcBorders>
              <w:top w:val="single" w:sz="4" w:space="0" w:color="auto"/>
              <w:left w:val="single" w:sz="4" w:space="0" w:color="auto"/>
              <w:bottom w:val="single" w:sz="4" w:space="0" w:color="auto"/>
              <w:right w:val="single" w:sz="4" w:space="0" w:color="auto"/>
            </w:tcBorders>
          </w:tcPr>
          <w:p w14:paraId="3CCC5B0E" w14:textId="77777777" w:rsidR="003F1806" w:rsidRPr="002E10E6" w:rsidRDefault="003F1806" w:rsidP="00097CF0">
            <w:pPr>
              <w:spacing w:after="0"/>
              <w:rPr>
                <w:rFonts w:cs="Calibri"/>
                <w:sz w:val="22"/>
              </w:rPr>
            </w:pPr>
            <w:r w:rsidRPr="002E10E6">
              <w:rPr>
                <w:rFonts w:cs="Calibri"/>
                <w:sz w:val="22"/>
              </w:rPr>
              <w:t>TBD</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06CDFAE3" w14:textId="77777777" w:rsidR="003F1806" w:rsidRPr="002E10E6" w:rsidRDefault="003F1806" w:rsidP="00097CF0">
            <w:pPr>
              <w:spacing w:after="0"/>
              <w:rPr>
                <w:rFonts w:cs="Calibri"/>
                <w:sz w:val="22"/>
              </w:rPr>
            </w:pPr>
            <w:r w:rsidRPr="002E10E6">
              <w:rPr>
                <w:rFonts w:cs="Calibri"/>
                <w:sz w:val="22"/>
              </w:rPr>
              <w:t>Healthcare Members Responsible for Pediatric Trauma Care</w:t>
            </w:r>
          </w:p>
        </w:tc>
        <w:tc>
          <w:tcPr>
            <w:tcW w:w="551" w:type="pct"/>
            <w:tcBorders>
              <w:top w:val="single" w:sz="4" w:space="0" w:color="auto"/>
              <w:left w:val="single" w:sz="4" w:space="0" w:color="auto"/>
              <w:bottom w:val="single" w:sz="4" w:space="0" w:color="auto"/>
              <w:right w:val="single" w:sz="4" w:space="0" w:color="auto"/>
            </w:tcBorders>
            <w:shd w:val="clear" w:color="auto" w:fill="auto"/>
          </w:tcPr>
          <w:p w14:paraId="271E7EEE" w14:textId="77777777" w:rsidR="003F1806" w:rsidRPr="002E10E6" w:rsidRDefault="003F1806" w:rsidP="00097CF0">
            <w:pPr>
              <w:spacing w:after="0"/>
              <w:rPr>
                <w:rFonts w:cs="Calibri"/>
                <w:sz w:val="22"/>
              </w:rPr>
            </w:pPr>
            <w:r w:rsidRPr="002E10E6">
              <w:rPr>
                <w:rFonts w:cs="Calibri"/>
                <w:sz w:val="22"/>
              </w:rPr>
              <w:t>Capability 4</w:t>
            </w:r>
          </w:p>
          <w:p w14:paraId="57F8273B" w14:textId="77777777" w:rsidR="003F1806" w:rsidRPr="002E10E6" w:rsidRDefault="003F1806" w:rsidP="00097CF0">
            <w:pPr>
              <w:spacing w:after="0"/>
              <w:rPr>
                <w:rFonts w:cs="Calibri"/>
                <w:sz w:val="22"/>
              </w:rPr>
            </w:pPr>
            <w:r w:rsidRPr="002E10E6">
              <w:rPr>
                <w:rFonts w:cs="Calibri"/>
                <w:sz w:val="22"/>
              </w:rPr>
              <w:t>Objective 2</w:t>
            </w:r>
          </w:p>
          <w:p w14:paraId="6605FA2B" w14:textId="77777777" w:rsidR="003F1806" w:rsidRPr="002E10E6" w:rsidRDefault="003F1806" w:rsidP="00097CF0">
            <w:pPr>
              <w:spacing w:after="0"/>
              <w:rPr>
                <w:rFonts w:cs="Calibri"/>
                <w:sz w:val="22"/>
              </w:rPr>
            </w:pPr>
            <w:r w:rsidRPr="002E10E6">
              <w:rPr>
                <w:rFonts w:cs="Calibri"/>
                <w:sz w:val="22"/>
              </w:rPr>
              <w:t>Activity 4</w:t>
            </w:r>
          </w:p>
        </w:tc>
        <w:tc>
          <w:tcPr>
            <w:tcW w:w="2163" w:type="pct"/>
            <w:tcBorders>
              <w:top w:val="single" w:sz="4" w:space="0" w:color="auto"/>
              <w:left w:val="single" w:sz="4" w:space="0" w:color="auto"/>
              <w:bottom w:val="single" w:sz="4" w:space="0" w:color="auto"/>
              <w:right w:val="single" w:sz="4" w:space="0" w:color="auto"/>
            </w:tcBorders>
            <w:shd w:val="clear" w:color="auto" w:fill="auto"/>
          </w:tcPr>
          <w:p w14:paraId="0E5B2781" w14:textId="77777777" w:rsidR="003F1806" w:rsidRPr="002E10E6" w:rsidRDefault="003F1806" w:rsidP="00097CF0">
            <w:pPr>
              <w:spacing w:after="0"/>
              <w:rPr>
                <w:rFonts w:cs="Calibri"/>
                <w:color w:val="212529"/>
                <w:sz w:val="22"/>
                <w:shd w:val="clear" w:color="auto" w:fill="FFFFFF"/>
              </w:rPr>
            </w:pPr>
            <w:r w:rsidRPr="002E10E6">
              <w:rPr>
                <w:rFonts w:cs="Calibri"/>
                <w:color w:val="212529"/>
                <w:sz w:val="22"/>
                <w:shd w:val="clear" w:color="auto" w:fill="FFFFFF"/>
              </w:rPr>
              <w:t>ENPC, 5th Edition, emphasizes the importance of accurately assessing a child with acute illness or injury. The course is designed to provide the core-level pediatric knowledge and skills needed to accurately assess and implement evidence-based interventions to improve outcomes for this high-risk patient population.</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5A073835" w14:textId="77777777" w:rsidR="003F1806" w:rsidRPr="002E10E6" w:rsidRDefault="003F1806" w:rsidP="00097CF0">
            <w:pPr>
              <w:spacing w:after="0"/>
              <w:rPr>
                <w:rFonts w:cs="Calibri"/>
                <w:sz w:val="22"/>
              </w:rPr>
            </w:pPr>
            <w:r w:rsidRPr="002E10E6">
              <w:rPr>
                <w:rFonts w:cs="Calibri"/>
                <w:sz w:val="22"/>
              </w:rPr>
              <w:t>TBD (FEE)</w:t>
            </w:r>
          </w:p>
        </w:tc>
      </w:tr>
      <w:tr w:rsidR="003F1806" w:rsidRPr="00D85818" w14:paraId="46A55F4A" w14:textId="77777777" w:rsidTr="00097CF0">
        <w:trPr>
          <w:trHeight w:val="864"/>
        </w:trPr>
        <w:tc>
          <w:tcPr>
            <w:tcW w:w="693" w:type="pct"/>
            <w:tcBorders>
              <w:top w:val="single" w:sz="4" w:space="0" w:color="auto"/>
              <w:left w:val="single" w:sz="4" w:space="0" w:color="auto"/>
              <w:bottom w:val="single" w:sz="4" w:space="0" w:color="auto"/>
              <w:right w:val="single" w:sz="4" w:space="0" w:color="auto"/>
            </w:tcBorders>
            <w:shd w:val="clear" w:color="auto" w:fill="auto"/>
          </w:tcPr>
          <w:p w14:paraId="572CFA13" w14:textId="77777777" w:rsidR="003F1806" w:rsidRPr="002E10E6" w:rsidRDefault="003F1806" w:rsidP="00097CF0">
            <w:pPr>
              <w:spacing w:after="0"/>
              <w:rPr>
                <w:rFonts w:cs="Calibri"/>
                <w:sz w:val="22"/>
              </w:rPr>
            </w:pPr>
            <w:r w:rsidRPr="002E10E6">
              <w:rPr>
                <w:rFonts w:cs="Calibri"/>
                <w:sz w:val="22"/>
              </w:rPr>
              <w:t>Trauma Nursing Core Course (TNCC)</w:t>
            </w:r>
          </w:p>
        </w:tc>
        <w:tc>
          <w:tcPr>
            <w:tcW w:w="389" w:type="pct"/>
            <w:tcBorders>
              <w:top w:val="single" w:sz="4" w:space="0" w:color="auto"/>
              <w:left w:val="single" w:sz="4" w:space="0" w:color="auto"/>
              <w:bottom w:val="single" w:sz="4" w:space="0" w:color="auto"/>
              <w:right w:val="single" w:sz="4" w:space="0" w:color="auto"/>
            </w:tcBorders>
          </w:tcPr>
          <w:p w14:paraId="7382917A" w14:textId="77777777" w:rsidR="003F1806" w:rsidRPr="002E10E6" w:rsidRDefault="003F1806" w:rsidP="00097CF0">
            <w:pPr>
              <w:spacing w:after="0"/>
              <w:rPr>
                <w:rFonts w:cs="Calibri"/>
                <w:sz w:val="22"/>
              </w:rPr>
            </w:pPr>
            <w:r w:rsidRPr="002E10E6">
              <w:rPr>
                <w:rFonts w:cs="Calibri"/>
                <w:sz w:val="22"/>
              </w:rPr>
              <w:t>TBD</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7313E8B5" w14:textId="77777777" w:rsidR="003F1806" w:rsidRPr="002E10E6" w:rsidRDefault="003F1806" w:rsidP="00097CF0">
            <w:pPr>
              <w:spacing w:after="0"/>
              <w:rPr>
                <w:rFonts w:cs="Calibri"/>
                <w:sz w:val="22"/>
              </w:rPr>
            </w:pPr>
            <w:r w:rsidRPr="002E10E6">
              <w:rPr>
                <w:rFonts w:cs="Calibri"/>
                <w:sz w:val="22"/>
              </w:rPr>
              <w:t>Healthcare Members Responsible for Trauma Care</w:t>
            </w:r>
          </w:p>
        </w:tc>
        <w:tc>
          <w:tcPr>
            <w:tcW w:w="551" w:type="pct"/>
            <w:tcBorders>
              <w:top w:val="single" w:sz="4" w:space="0" w:color="auto"/>
              <w:left w:val="single" w:sz="4" w:space="0" w:color="auto"/>
              <w:bottom w:val="single" w:sz="4" w:space="0" w:color="auto"/>
              <w:right w:val="single" w:sz="4" w:space="0" w:color="auto"/>
            </w:tcBorders>
            <w:shd w:val="clear" w:color="auto" w:fill="auto"/>
          </w:tcPr>
          <w:p w14:paraId="5DD35D77" w14:textId="77777777" w:rsidR="003F1806" w:rsidRPr="002E10E6" w:rsidRDefault="003F1806" w:rsidP="00097CF0">
            <w:pPr>
              <w:spacing w:after="0"/>
              <w:rPr>
                <w:rFonts w:cs="Calibri"/>
                <w:sz w:val="22"/>
              </w:rPr>
            </w:pPr>
            <w:r w:rsidRPr="002E10E6">
              <w:rPr>
                <w:rFonts w:cs="Calibri"/>
                <w:sz w:val="22"/>
              </w:rPr>
              <w:t>Capability 4</w:t>
            </w:r>
          </w:p>
          <w:p w14:paraId="10B585DC" w14:textId="77777777" w:rsidR="003F1806" w:rsidRPr="002E10E6" w:rsidRDefault="003F1806" w:rsidP="00097CF0">
            <w:pPr>
              <w:spacing w:after="0"/>
              <w:rPr>
                <w:rFonts w:cs="Calibri"/>
                <w:sz w:val="22"/>
              </w:rPr>
            </w:pPr>
            <w:r w:rsidRPr="002E10E6">
              <w:rPr>
                <w:rFonts w:cs="Calibri"/>
                <w:sz w:val="22"/>
              </w:rPr>
              <w:t>Objective 2</w:t>
            </w:r>
          </w:p>
          <w:p w14:paraId="1EDD046B" w14:textId="77777777" w:rsidR="003F1806" w:rsidRPr="002E10E6" w:rsidRDefault="003F1806" w:rsidP="00097CF0">
            <w:pPr>
              <w:spacing w:after="0"/>
              <w:rPr>
                <w:rFonts w:cs="Calibri"/>
                <w:sz w:val="22"/>
              </w:rPr>
            </w:pPr>
            <w:r w:rsidRPr="002E10E6">
              <w:rPr>
                <w:rFonts w:cs="Calibri"/>
                <w:sz w:val="22"/>
              </w:rPr>
              <w:t>Activity 7</w:t>
            </w:r>
          </w:p>
        </w:tc>
        <w:tc>
          <w:tcPr>
            <w:tcW w:w="2163" w:type="pct"/>
            <w:tcBorders>
              <w:top w:val="single" w:sz="4" w:space="0" w:color="auto"/>
              <w:left w:val="single" w:sz="4" w:space="0" w:color="auto"/>
              <w:bottom w:val="single" w:sz="4" w:space="0" w:color="auto"/>
              <w:right w:val="single" w:sz="4" w:space="0" w:color="auto"/>
            </w:tcBorders>
            <w:shd w:val="clear" w:color="auto" w:fill="auto"/>
          </w:tcPr>
          <w:p w14:paraId="1FFF38E4" w14:textId="77777777" w:rsidR="003F1806" w:rsidRPr="002E10E6" w:rsidRDefault="003F1806" w:rsidP="00097CF0">
            <w:pPr>
              <w:spacing w:after="0"/>
              <w:rPr>
                <w:rFonts w:cs="Calibri"/>
                <w:color w:val="212529"/>
                <w:sz w:val="22"/>
                <w:shd w:val="clear" w:color="auto" w:fill="FFFFFF"/>
              </w:rPr>
            </w:pPr>
            <w:r w:rsidRPr="002E10E6">
              <w:rPr>
                <w:rFonts w:cs="Calibri"/>
                <w:color w:val="212529"/>
                <w:sz w:val="22"/>
                <w:shd w:val="clear" w:color="auto" w:fill="FFFFFF"/>
              </w:rPr>
              <w:t>TNCC, 8th Edition, prepares emergency nurses for life-threatening trauma cases when every second counts. The course gives you the knowledge, critical thinking skills and training needed to provide high-quality trauma nursing care.</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1D364943" w14:textId="77777777" w:rsidR="003F1806" w:rsidRPr="002E10E6" w:rsidRDefault="003F1806" w:rsidP="00097CF0">
            <w:pPr>
              <w:spacing w:after="0"/>
              <w:rPr>
                <w:rFonts w:cs="Calibri"/>
                <w:sz w:val="22"/>
              </w:rPr>
            </w:pPr>
            <w:r w:rsidRPr="002E10E6">
              <w:rPr>
                <w:rFonts w:cs="Calibri"/>
                <w:sz w:val="22"/>
              </w:rPr>
              <w:t>TBD (FEE)</w:t>
            </w:r>
          </w:p>
        </w:tc>
      </w:tr>
      <w:tr w:rsidR="003F1806" w:rsidRPr="00D85818" w14:paraId="121331DE" w14:textId="77777777" w:rsidTr="00097CF0">
        <w:trPr>
          <w:trHeight w:val="864"/>
        </w:trPr>
        <w:tc>
          <w:tcPr>
            <w:tcW w:w="693" w:type="pct"/>
            <w:tcBorders>
              <w:top w:val="single" w:sz="4" w:space="0" w:color="auto"/>
              <w:left w:val="single" w:sz="4" w:space="0" w:color="auto"/>
              <w:bottom w:val="single" w:sz="4" w:space="0" w:color="auto"/>
              <w:right w:val="single" w:sz="4" w:space="0" w:color="auto"/>
            </w:tcBorders>
            <w:shd w:val="clear" w:color="auto" w:fill="auto"/>
          </w:tcPr>
          <w:p w14:paraId="51456C74" w14:textId="77777777" w:rsidR="003F1806" w:rsidRPr="002E10E6" w:rsidRDefault="003F1806" w:rsidP="00097CF0">
            <w:pPr>
              <w:spacing w:after="0"/>
              <w:rPr>
                <w:rFonts w:cs="Calibri"/>
                <w:sz w:val="22"/>
              </w:rPr>
            </w:pPr>
            <w:r w:rsidRPr="002E10E6">
              <w:rPr>
                <w:rFonts w:cs="Calibri"/>
                <w:sz w:val="22"/>
              </w:rPr>
              <w:t>Framework for Healthcare Emergency Management (FRAME AWR-900)</w:t>
            </w:r>
          </w:p>
        </w:tc>
        <w:tc>
          <w:tcPr>
            <w:tcW w:w="389" w:type="pct"/>
            <w:tcBorders>
              <w:top w:val="single" w:sz="4" w:space="0" w:color="auto"/>
              <w:left w:val="single" w:sz="4" w:space="0" w:color="auto"/>
              <w:bottom w:val="single" w:sz="4" w:space="0" w:color="auto"/>
              <w:right w:val="single" w:sz="4" w:space="0" w:color="auto"/>
            </w:tcBorders>
          </w:tcPr>
          <w:p w14:paraId="6F5E7E6C" w14:textId="77777777" w:rsidR="003F1806" w:rsidRPr="002E10E6" w:rsidRDefault="003F1806" w:rsidP="00097CF0">
            <w:pPr>
              <w:spacing w:after="0"/>
              <w:rPr>
                <w:rFonts w:cs="Calibri"/>
                <w:sz w:val="22"/>
              </w:rPr>
            </w:pPr>
            <w:r w:rsidRPr="002E10E6">
              <w:rPr>
                <w:rFonts w:cs="Calibri"/>
                <w:sz w:val="22"/>
              </w:rPr>
              <w:t>Resident In-Person (CDP)</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1724DEBC" w14:textId="77777777" w:rsidR="003F1806" w:rsidRPr="002E10E6" w:rsidRDefault="003F1806" w:rsidP="00097CF0">
            <w:pPr>
              <w:spacing w:after="0"/>
              <w:rPr>
                <w:rFonts w:cs="Calibri"/>
                <w:sz w:val="22"/>
              </w:rPr>
            </w:pPr>
            <w:r w:rsidRPr="002E10E6">
              <w:rPr>
                <w:rFonts w:cs="Calibri"/>
                <w:sz w:val="22"/>
              </w:rPr>
              <w:t>Healthcare Command Staff &amp; Emergency Preparedness Leaders</w:t>
            </w:r>
          </w:p>
        </w:tc>
        <w:tc>
          <w:tcPr>
            <w:tcW w:w="551" w:type="pct"/>
            <w:tcBorders>
              <w:top w:val="single" w:sz="4" w:space="0" w:color="auto"/>
              <w:left w:val="single" w:sz="4" w:space="0" w:color="auto"/>
              <w:bottom w:val="single" w:sz="4" w:space="0" w:color="auto"/>
              <w:right w:val="single" w:sz="4" w:space="0" w:color="auto"/>
            </w:tcBorders>
            <w:shd w:val="clear" w:color="auto" w:fill="auto"/>
          </w:tcPr>
          <w:p w14:paraId="7C81A28B" w14:textId="77777777" w:rsidR="003F1806" w:rsidRPr="002E10E6" w:rsidRDefault="003F1806" w:rsidP="00097CF0">
            <w:pPr>
              <w:spacing w:after="0"/>
              <w:rPr>
                <w:rFonts w:cs="Calibri"/>
                <w:sz w:val="22"/>
              </w:rPr>
            </w:pPr>
            <w:r w:rsidRPr="002E10E6">
              <w:rPr>
                <w:rFonts w:cs="Calibri"/>
                <w:sz w:val="22"/>
              </w:rPr>
              <w:t>Capability 1</w:t>
            </w:r>
          </w:p>
          <w:p w14:paraId="14459CF2" w14:textId="77777777" w:rsidR="003F1806" w:rsidRPr="002E10E6" w:rsidRDefault="003F1806" w:rsidP="00097CF0">
            <w:pPr>
              <w:spacing w:after="0"/>
              <w:rPr>
                <w:rFonts w:cs="Calibri"/>
                <w:sz w:val="22"/>
              </w:rPr>
            </w:pPr>
            <w:r w:rsidRPr="002E10E6">
              <w:rPr>
                <w:rFonts w:cs="Calibri"/>
                <w:sz w:val="22"/>
              </w:rPr>
              <w:t>Objective 4</w:t>
            </w:r>
          </w:p>
          <w:p w14:paraId="4DA29980" w14:textId="77777777" w:rsidR="003F1806" w:rsidRPr="002E10E6" w:rsidRDefault="003F1806" w:rsidP="00097CF0">
            <w:pPr>
              <w:spacing w:after="0"/>
              <w:rPr>
                <w:rFonts w:cs="Calibri"/>
                <w:sz w:val="22"/>
              </w:rPr>
            </w:pPr>
            <w:r w:rsidRPr="002E10E6">
              <w:rPr>
                <w:rFonts w:cs="Calibri"/>
                <w:sz w:val="22"/>
              </w:rPr>
              <w:t>Activity 1</w:t>
            </w:r>
          </w:p>
        </w:tc>
        <w:tc>
          <w:tcPr>
            <w:tcW w:w="2163" w:type="pct"/>
            <w:tcBorders>
              <w:top w:val="single" w:sz="4" w:space="0" w:color="auto"/>
              <w:left w:val="single" w:sz="4" w:space="0" w:color="auto"/>
              <w:bottom w:val="single" w:sz="4" w:space="0" w:color="auto"/>
              <w:right w:val="single" w:sz="4" w:space="0" w:color="auto"/>
            </w:tcBorders>
            <w:shd w:val="clear" w:color="auto" w:fill="auto"/>
          </w:tcPr>
          <w:p w14:paraId="71E79611" w14:textId="77777777" w:rsidR="003F1806" w:rsidRPr="002E10E6" w:rsidRDefault="003F1806" w:rsidP="00097CF0">
            <w:pPr>
              <w:spacing w:after="0"/>
              <w:rPr>
                <w:rFonts w:cs="Calibri"/>
                <w:color w:val="212529"/>
                <w:sz w:val="22"/>
                <w:shd w:val="clear" w:color="auto" w:fill="FFFFFF"/>
              </w:rPr>
            </w:pPr>
            <w:r w:rsidRPr="002E10E6">
              <w:rPr>
                <w:rFonts w:cs="Calibri"/>
                <w:color w:val="212529"/>
                <w:sz w:val="22"/>
                <w:shd w:val="clear" w:color="auto" w:fill="FFFFFF"/>
              </w:rPr>
              <w:t xml:space="preserve">Framework for Healthcare Emergency Management (FRAME) is a four-day course designed for personnel who are responsible for the development, implementation, maintenance, and administration of emergency management programs and plans for healthcare facilities and/or systems (e.g., hospitals, clinics, or community health </w:t>
            </w:r>
            <w:r w:rsidRPr="002E10E6">
              <w:rPr>
                <w:rFonts w:cs="Calibri"/>
                <w:color w:val="212529"/>
                <w:sz w:val="22"/>
                <w:shd w:val="clear" w:color="auto" w:fill="FFFFFF"/>
              </w:rPr>
              <w:lastRenderedPageBreak/>
              <w:t>centers). Functional areas addressed in this course include an overview of relevant standards, regulations, and organizations; integration with agencies and stakeholders; the Incident Command System (ICS) as it applies to healthcare; plans and the planning process; facility and personnel preparedness; exercises and training; and surge and related mass casualty issues (including patient care and/or ethics, evacuation, public affairs, and risk communications), recovery, and finances/reimbursement.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5C7510D2" w14:textId="77777777" w:rsidR="003F1806" w:rsidRPr="002E10E6" w:rsidRDefault="003F1806" w:rsidP="00097CF0">
            <w:pPr>
              <w:spacing w:after="0"/>
              <w:rPr>
                <w:rFonts w:cs="Calibri"/>
                <w:sz w:val="22"/>
              </w:rPr>
            </w:pPr>
            <w:r w:rsidRPr="002E10E6">
              <w:rPr>
                <w:rFonts w:cs="Calibri"/>
                <w:sz w:val="22"/>
              </w:rPr>
              <w:lastRenderedPageBreak/>
              <w:t>DHS</w:t>
            </w:r>
          </w:p>
        </w:tc>
      </w:tr>
      <w:tr w:rsidR="003F1806" w:rsidRPr="00D85818" w14:paraId="3138125E" w14:textId="77777777" w:rsidTr="00097CF0">
        <w:trPr>
          <w:trHeight w:val="864"/>
        </w:trPr>
        <w:tc>
          <w:tcPr>
            <w:tcW w:w="693" w:type="pct"/>
            <w:tcBorders>
              <w:top w:val="single" w:sz="4" w:space="0" w:color="auto"/>
              <w:left w:val="single" w:sz="4" w:space="0" w:color="auto"/>
              <w:bottom w:val="single" w:sz="4" w:space="0" w:color="auto"/>
              <w:right w:val="single" w:sz="4" w:space="0" w:color="auto"/>
            </w:tcBorders>
            <w:shd w:val="clear" w:color="auto" w:fill="auto"/>
          </w:tcPr>
          <w:p w14:paraId="056CC281" w14:textId="77777777" w:rsidR="003F1806" w:rsidRPr="002E10E6" w:rsidRDefault="003F1806" w:rsidP="00097CF0">
            <w:pPr>
              <w:spacing w:after="0"/>
              <w:rPr>
                <w:rFonts w:cs="Calibri"/>
                <w:sz w:val="22"/>
              </w:rPr>
            </w:pPr>
            <w:r w:rsidRPr="002E10E6">
              <w:rPr>
                <w:rFonts w:cs="Calibri"/>
                <w:sz w:val="22"/>
              </w:rPr>
              <w:t>Medical Management of CBRNE Events (PER-211)</w:t>
            </w:r>
          </w:p>
        </w:tc>
        <w:tc>
          <w:tcPr>
            <w:tcW w:w="389" w:type="pct"/>
            <w:tcBorders>
              <w:top w:val="single" w:sz="4" w:space="0" w:color="auto"/>
              <w:left w:val="single" w:sz="4" w:space="0" w:color="auto"/>
              <w:bottom w:val="single" w:sz="4" w:space="0" w:color="auto"/>
              <w:right w:val="single" w:sz="4" w:space="0" w:color="auto"/>
            </w:tcBorders>
          </w:tcPr>
          <w:p w14:paraId="386E92D3" w14:textId="77777777" w:rsidR="003F1806" w:rsidRPr="002E10E6" w:rsidRDefault="003F1806" w:rsidP="00097CF0">
            <w:pPr>
              <w:spacing w:after="0"/>
              <w:rPr>
                <w:rFonts w:cs="Calibri"/>
                <w:sz w:val="22"/>
              </w:rPr>
            </w:pPr>
            <w:r w:rsidRPr="002E10E6">
              <w:rPr>
                <w:rFonts w:cs="Calibri"/>
                <w:sz w:val="22"/>
              </w:rPr>
              <w:t>At your own facility (TEEX)</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050378D4" w14:textId="77777777" w:rsidR="003F1806" w:rsidRPr="002E10E6" w:rsidRDefault="003F1806" w:rsidP="00097CF0">
            <w:pPr>
              <w:spacing w:after="0"/>
              <w:rPr>
                <w:rFonts w:cs="Calibri"/>
                <w:sz w:val="22"/>
              </w:rPr>
            </w:pPr>
            <w:r w:rsidRPr="002E10E6">
              <w:rPr>
                <w:rFonts w:cs="Calibri"/>
                <w:sz w:val="22"/>
              </w:rPr>
              <w:t>Coalition Members Exposed to CBRNE Events</w:t>
            </w:r>
          </w:p>
        </w:tc>
        <w:tc>
          <w:tcPr>
            <w:tcW w:w="551" w:type="pct"/>
            <w:tcBorders>
              <w:top w:val="single" w:sz="4" w:space="0" w:color="auto"/>
              <w:left w:val="single" w:sz="4" w:space="0" w:color="auto"/>
              <w:bottom w:val="single" w:sz="4" w:space="0" w:color="auto"/>
              <w:right w:val="single" w:sz="4" w:space="0" w:color="auto"/>
            </w:tcBorders>
            <w:shd w:val="clear" w:color="auto" w:fill="auto"/>
          </w:tcPr>
          <w:p w14:paraId="713F1E20" w14:textId="77777777" w:rsidR="003F1806" w:rsidRPr="002E10E6" w:rsidRDefault="003F1806" w:rsidP="00097CF0">
            <w:pPr>
              <w:spacing w:after="0"/>
              <w:rPr>
                <w:rFonts w:cs="Calibri"/>
                <w:sz w:val="22"/>
              </w:rPr>
            </w:pPr>
            <w:r w:rsidRPr="002E10E6">
              <w:rPr>
                <w:rFonts w:cs="Calibri"/>
                <w:sz w:val="22"/>
              </w:rPr>
              <w:t>Capability 4</w:t>
            </w:r>
          </w:p>
          <w:p w14:paraId="1D73ABE9" w14:textId="77777777" w:rsidR="003F1806" w:rsidRPr="002E10E6" w:rsidRDefault="003F1806" w:rsidP="00097CF0">
            <w:pPr>
              <w:spacing w:after="0"/>
              <w:rPr>
                <w:rFonts w:cs="Calibri"/>
                <w:sz w:val="22"/>
              </w:rPr>
            </w:pPr>
            <w:r w:rsidRPr="002E10E6">
              <w:rPr>
                <w:rFonts w:cs="Calibri"/>
                <w:sz w:val="22"/>
              </w:rPr>
              <w:t>Objective 2</w:t>
            </w:r>
          </w:p>
          <w:p w14:paraId="7996CDE7" w14:textId="77777777" w:rsidR="003F1806" w:rsidRPr="002E10E6" w:rsidRDefault="003F1806" w:rsidP="00097CF0">
            <w:pPr>
              <w:spacing w:after="0"/>
              <w:rPr>
                <w:rFonts w:cs="Calibri"/>
                <w:sz w:val="22"/>
              </w:rPr>
            </w:pPr>
            <w:r w:rsidRPr="002E10E6">
              <w:rPr>
                <w:rFonts w:cs="Calibri"/>
                <w:sz w:val="22"/>
              </w:rPr>
              <w:t>Activity 5</w:t>
            </w:r>
          </w:p>
        </w:tc>
        <w:tc>
          <w:tcPr>
            <w:tcW w:w="2163" w:type="pct"/>
            <w:tcBorders>
              <w:top w:val="single" w:sz="4" w:space="0" w:color="auto"/>
              <w:left w:val="single" w:sz="4" w:space="0" w:color="auto"/>
              <w:bottom w:val="single" w:sz="4" w:space="0" w:color="auto"/>
              <w:right w:val="single" w:sz="4" w:space="0" w:color="auto"/>
            </w:tcBorders>
            <w:shd w:val="clear" w:color="auto" w:fill="auto"/>
          </w:tcPr>
          <w:p w14:paraId="296602F7" w14:textId="77777777" w:rsidR="003F1806" w:rsidRPr="002E10E6" w:rsidRDefault="003F1806" w:rsidP="00097CF0">
            <w:pPr>
              <w:spacing w:after="0"/>
              <w:rPr>
                <w:rFonts w:cs="Calibri"/>
                <w:color w:val="212529"/>
                <w:sz w:val="22"/>
                <w:shd w:val="clear" w:color="auto" w:fill="FFFFFF"/>
              </w:rPr>
            </w:pPr>
            <w:r w:rsidRPr="002E10E6">
              <w:rPr>
                <w:rFonts w:cs="Calibri"/>
                <w:color w:val="222222"/>
                <w:sz w:val="22"/>
                <w:shd w:val="clear" w:color="auto" w:fill="FFFFFF"/>
              </w:rPr>
              <w:t xml:space="preserve">PER 211, Medical Management of Chemical, Biological, Radiological, Nuclear and Explosives, (CBRNE) Events </w:t>
            </w:r>
            <w:proofErr w:type="gramStart"/>
            <w:r w:rsidRPr="002E10E6">
              <w:rPr>
                <w:rFonts w:cs="Calibri"/>
                <w:color w:val="222222"/>
                <w:sz w:val="22"/>
                <w:shd w:val="clear" w:color="auto" w:fill="FFFFFF"/>
              </w:rPr>
              <w:t>answers</w:t>
            </w:r>
            <w:proofErr w:type="gramEnd"/>
            <w:r w:rsidRPr="002E10E6">
              <w:rPr>
                <w:rFonts w:cs="Calibri"/>
                <w:color w:val="222222"/>
                <w:sz w:val="22"/>
                <w:shd w:val="clear" w:color="auto" w:fill="FFFFFF"/>
              </w:rPr>
              <w:t xml:space="preserve"> these questions and more as you learn how to distinguish between different agents of concern that could be used in a major incident. </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498C94DF" w14:textId="77777777" w:rsidR="003F1806" w:rsidRPr="002E10E6" w:rsidRDefault="003F1806" w:rsidP="00097CF0">
            <w:pPr>
              <w:spacing w:after="0"/>
              <w:rPr>
                <w:rFonts w:cs="Calibri"/>
                <w:sz w:val="22"/>
              </w:rPr>
            </w:pPr>
            <w:r w:rsidRPr="002E10E6">
              <w:rPr>
                <w:rFonts w:cs="Calibri"/>
                <w:sz w:val="22"/>
              </w:rPr>
              <w:t>DHS/ FEMA</w:t>
            </w:r>
          </w:p>
        </w:tc>
      </w:tr>
      <w:tr w:rsidR="003F1806" w:rsidRPr="00D85818" w14:paraId="1D0ACA68" w14:textId="77777777" w:rsidTr="00097CF0">
        <w:trPr>
          <w:trHeight w:val="864"/>
        </w:trPr>
        <w:tc>
          <w:tcPr>
            <w:tcW w:w="693" w:type="pct"/>
            <w:tcBorders>
              <w:top w:val="single" w:sz="4" w:space="0" w:color="auto"/>
              <w:left w:val="single" w:sz="4" w:space="0" w:color="auto"/>
              <w:bottom w:val="single" w:sz="4" w:space="0" w:color="auto"/>
              <w:right w:val="single" w:sz="4" w:space="0" w:color="auto"/>
            </w:tcBorders>
            <w:shd w:val="clear" w:color="auto" w:fill="auto"/>
          </w:tcPr>
          <w:p w14:paraId="4F257471" w14:textId="77777777" w:rsidR="003F1806" w:rsidRPr="002E10E6" w:rsidRDefault="003F1806" w:rsidP="00097CF0">
            <w:pPr>
              <w:spacing w:after="0"/>
              <w:rPr>
                <w:rFonts w:cs="Calibri"/>
                <w:sz w:val="22"/>
              </w:rPr>
            </w:pPr>
            <w:r w:rsidRPr="002E10E6">
              <w:rPr>
                <w:rFonts w:cs="Calibri"/>
                <w:sz w:val="22"/>
              </w:rPr>
              <w:t>Respiratory Protection: Program Development and Administration (RP PER-263)</w:t>
            </w:r>
          </w:p>
        </w:tc>
        <w:tc>
          <w:tcPr>
            <w:tcW w:w="389" w:type="pct"/>
            <w:tcBorders>
              <w:top w:val="single" w:sz="4" w:space="0" w:color="auto"/>
              <w:left w:val="single" w:sz="4" w:space="0" w:color="auto"/>
              <w:bottom w:val="single" w:sz="4" w:space="0" w:color="auto"/>
              <w:right w:val="single" w:sz="4" w:space="0" w:color="auto"/>
            </w:tcBorders>
          </w:tcPr>
          <w:p w14:paraId="6AF0FA26" w14:textId="77777777" w:rsidR="003F1806" w:rsidRPr="002E10E6" w:rsidRDefault="003F1806" w:rsidP="00097CF0">
            <w:pPr>
              <w:spacing w:after="0"/>
              <w:rPr>
                <w:rFonts w:cs="Calibri"/>
                <w:sz w:val="22"/>
              </w:rPr>
            </w:pPr>
            <w:r w:rsidRPr="002E10E6">
              <w:rPr>
                <w:rFonts w:cs="Calibri"/>
                <w:sz w:val="22"/>
              </w:rPr>
              <w:t>Resident In-Person (CDP)</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39B9819C" w14:textId="77777777" w:rsidR="003F1806" w:rsidRPr="002E10E6" w:rsidRDefault="003F1806" w:rsidP="00097CF0">
            <w:pPr>
              <w:spacing w:after="0"/>
              <w:rPr>
                <w:rFonts w:cs="Calibri"/>
                <w:sz w:val="22"/>
              </w:rPr>
            </w:pPr>
            <w:r w:rsidRPr="002E10E6">
              <w:rPr>
                <w:rFonts w:cs="Calibri"/>
                <w:sz w:val="22"/>
              </w:rPr>
              <w:t>Respiratory Protection Program Administrators &amp; Fit Test Staff</w:t>
            </w:r>
          </w:p>
        </w:tc>
        <w:tc>
          <w:tcPr>
            <w:tcW w:w="551" w:type="pct"/>
            <w:tcBorders>
              <w:top w:val="single" w:sz="4" w:space="0" w:color="auto"/>
              <w:left w:val="single" w:sz="4" w:space="0" w:color="auto"/>
              <w:bottom w:val="single" w:sz="4" w:space="0" w:color="auto"/>
              <w:right w:val="single" w:sz="4" w:space="0" w:color="auto"/>
            </w:tcBorders>
            <w:shd w:val="clear" w:color="auto" w:fill="auto"/>
          </w:tcPr>
          <w:p w14:paraId="1CAE169D" w14:textId="77777777" w:rsidR="003F1806" w:rsidRPr="002E10E6" w:rsidRDefault="003F1806" w:rsidP="00097CF0">
            <w:pPr>
              <w:spacing w:after="0"/>
              <w:rPr>
                <w:rFonts w:cs="Calibri"/>
                <w:sz w:val="22"/>
              </w:rPr>
            </w:pPr>
            <w:r w:rsidRPr="002E10E6">
              <w:rPr>
                <w:rFonts w:cs="Calibri"/>
                <w:sz w:val="22"/>
              </w:rPr>
              <w:t>Capability 3</w:t>
            </w:r>
          </w:p>
          <w:p w14:paraId="5DA64FD0" w14:textId="77777777" w:rsidR="003F1806" w:rsidRPr="002E10E6" w:rsidRDefault="003F1806" w:rsidP="00097CF0">
            <w:pPr>
              <w:spacing w:after="0"/>
              <w:rPr>
                <w:rFonts w:cs="Calibri"/>
                <w:sz w:val="22"/>
              </w:rPr>
            </w:pPr>
            <w:r w:rsidRPr="002E10E6">
              <w:rPr>
                <w:rFonts w:cs="Calibri"/>
                <w:sz w:val="22"/>
              </w:rPr>
              <w:t>Objective 5</w:t>
            </w:r>
          </w:p>
          <w:p w14:paraId="5050C30A" w14:textId="77777777" w:rsidR="003F1806" w:rsidRPr="002E10E6" w:rsidRDefault="003F1806" w:rsidP="00097CF0">
            <w:pPr>
              <w:spacing w:after="0"/>
              <w:rPr>
                <w:rFonts w:cs="Calibri"/>
                <w:sz w:val="22"/>
              </w:rPr>
            </w:pPr>
            <w:r w:rsidRPr="002E10E6">
              <w:rPr>
                <w:rFonts w:cs="Calibri"/>
                <w:sz w:val="22"/>
              </w:rPr>
              <w:t>Activity 1 &amp; 2</w:t>
            </w:r>
          </w:p>
        </w:tc>
        <w:tc>
          <w:tcPr>
            <w:tcW w:w="2163" w:type="pct"/>
            <w:tcBorders>
              <w:top w:val="single" w:sz="4" w:space="0" w:color="auto"/>
              <w:left w:val="single" w:sz="4" w:space="0" w:color="auto"/>
              <w:bottom w:val="single" w:sz="4" w:space="0" w:color="auto"/>
              <w:right w:val="single" w:sz="4" w:space="0" w:color="auto"/>
            </w:tcBorders>
            <w:shd w:val="clear" w:color="auto" w:fill="auto"/>
          </w:tcPr>
          <w:p w14:paraId="455746BA" w14:textId="77777777" w:rsidR="003F1806" w:rsidRPr="002E10E6" w:rsidRDefault="003F1806" w:rsidP="00097CF0">
            <w:pPr>
              <w:spacing w:after="0"/>
              <w:rPr>
                <w:rFonts w:cs="Calibri"/>
                <w:color w:val="212529"/>
                <w:sz w:val="22"/>
                <w:shd w:val="clear" w:color="auto" w:fill="FFFFFF"/>
              </w:rPr>
            </w:pPr>
            <w:r w:rsidRPr="002E10E6">
              <w:rPr>
                <w:rFonts w:cs="Calibri"/>
                <w:color w:val="212529"/>
                <w:sz w:val="22"/>
                <w:shd w:val="clear" w:color="auto" w:fill="FFFFFF"/>
              </w:rPr>
              <w:t>Respiratory Protection: Program Development and Administration (RP) is a three-day course that provides essential information and the skills required to develop, implement, administer, and sustain a respiratory protection program that fully complies with the laws and regulations regarding emergency-response actions.</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40411D38" w14:textId="77777777" w:rsidR="003F1806" w:rsidRPr="002E10E6" w:rsidRDefault="003F1806" w:rsidP="00097CF0">
            <w:pPr>
              <w:spacing w:after="0"/>
              <w:rPr>
                <w:rFonts w:cs="Calibri"/>
                <w:sz w:val="22"/>
              </w:rPr>
            </w:pPr>
            <w:r w:rsidRPr="002E10E6">
              <w:rPr>
                <w:rFonts w:cs="Calibri"/>
                <w:sz w:val="22"/>
              </w:rPr>
              <w:t>DHS</w:t>
            </w:r>
          </w:p>
        </w:tc>
      </w:tr>
      <w:tr w:rsidR="003F1806" w:rsidRPr="00D85818" w14:paraId="31D5D712" w14:textId="77777777" w:rsidTr="00097CF0">
        <w:trPr>
          <w:trHeight w:val="864"/>
        </w:trPr>
        <w:tc>
          <w:tcPr>
            <w:tcW w:w="693" w:type="pct"/>
            <w:tcBorders>
              <w:top w:val="single" w:sz="4" w:space="0" w:color="auto"/>
              <w:left w:val="single" w:sz="4" w:space="0" w:color="auto"/>
              <w:bottom w:val="single" w:sz="4" w:space="0" w:color="auto"/>
              <w:right w:val="single" w:sz="4" w:space="0" w:color="auto"/>
            </w:tcBorders>
            <w:shd w:val="clear" w:color="auto" w:fill="auto"/>
          </w:tcPr>
          <w:p w14:paraId="4203C22F" w14:textId="77777777" w:rsidR="003F1806" w:rsidRPr="002E10E6" w:rsidRDefault="003F1806" w:rsidP="00097CF0">
            <w:pPr>
              <w:spacing w:after="0"/>
              <w:rPr>
                <w:rFonts w:cs="Calibri"/>
                <w:sz w:val="22"/>
              </w:rPr>
            </w:pPr>
            <w:r w:rsidRPr="002E10E6">
              <w:rPr>
                <w:rFonts w:cs="Calibri"/>
                <w:sz w:val="22"/>
              </w:rPr>
              <w:t>Instructor Training Course (ITC PER-266)</w:t>
            </w:r>
          </w:p>
        </w:tc>
        <w:tc>
          <w:tcPr>
            <w:tcW w:w="389" w:type="pct"/>
            <w:tcBorders>
              <w:top w:val="single" w:sz="4" w:space="0" w:color="auto"/>
              <w:left w:val="single" w:sz="4" w:space="0" w:color="auto"/>
              <w:bottom w:val="single" w:sz="4" w:space="0" w:color="auto"/>
              <w:right w:val="single" w:sz="4" w:space="0" w:color="auto"/>
            </w:tcBorders>
          </w:tcPr>
          <w:p w14:paraId="253D6D14" w14:textId="77777777" w:rsidR="003F1806" w:rsidRPr="002E10E6" w:rsidRDefault="003F1806" w:rsidP="00097CF0">
            <w:pPr>
              <w:spacing w:after="0"/>
              <w:rPr>
                <w:rFonts w:cs="Calibri"/>
                <w:sz w:val="22"/>
              </w:rPr>
            </w:pPr>
            <w:r w:rsidRPr="002E10E6">
              <w:rPr>
                <w:rFonts w:cs="Calibri"/>
                <w:sz w:val="22"/>
              </w:rPr>
              <w:t>Resident In-Person (CDP)</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408E503D" w14:textId="77777777" w:rsidR="003F1806" w:rsidRPr="002E10E6" w:rsidRDefault="003F1806" w:rsidP="00097CF0">
            <w:pPr>
              <w:spacing w:after="0"/>
              <w:rPr>
                <w:rFonts w:cs="Calibri"/>
                <w:sz w:val="22"/>
              </w:rPr>
            </w:pPr>
            <w:r w:rsidRPr="002E10E6">
              <w:rPr>
                <w:rFonts w:cs="Calibri"/>
                <w:sz w:val="22"/>
              </w:rPr>
              <w:t>All Instructors</w:t>
            </w:r>
          </w:p>
        </w:tc>
        <w:tc>
          <w:tcPr>
            <w:tcW w:w="551" w:type="pct"/>
            <w:tcBorders>
              <w:top w:val="single" w:sz="4" w:space="0" w:color="auto"/>
              <w:left w:val="single" w:sz="4" w:space="0" w:color="auto"/>
              <w:bottom w:val="single" w:sz="4" w:space="0" w:color="auto"/>
              <w:right w:val="single" w:sz="4" w:space="0" w:color="auto"/>
            </w:tcBorders>
            <w:shd w:val="clear" w:color="auto" w:fill="auto"/>
          </w:tcPr>
          <w:p w14:paraId="2EA901F0" w14:textId="77777777" w:rsidR="003F1806" w:rsidRPr="002E10E6" w:rsidRDefault="003F1806" w:rsidP="00097CF0">
            <w:pPr>
              <w:spacing w:after="0"/>
              <w:rPr>
                <w:rFonts w:cs="Calibri"/>
                <w:sz w:val="22"/>
              </w:rPr>
            </w:pPr>
            <w:r w:rsidRPr="002E10E6">
              <w:rPr>
                <w:rFonts w:cs="Calibri"/>
                <w:sz w:val="22"/>
              </w:rPr>
              <w:t>Capability 1</w:t>
            </w:r>
          </w:p>
          <w:p w14:paraId="24BC1C7F" w14:textId="77777777" w:rsidR="003F1806" w:rsidRPr="002E10E6" w:rsidRDefault="003F1806" w:rsidP="00097CF0">
            <w:pPr>
              <w:spacing w:after="0"/>
              <w:rPr>
                <w:rFonts w:cs="Calibri"/>
                <w:sz w:val="22"/>
              </w:rPr>
            </w:pPr>
            <w:r w:rsidRPr="002E10E6">
              <w:rPr>
                <w:rFonts w:cs="Calibri"/>
                <w:sz w:val="22"/>
              </w:rPr>
              <w:t>Objective 4</w:t>
            </w:r>
          </w:p>
          <w:p w14:paraId="5F9DF27A" w14:textId="77777777" w:rsidR="003F1806" w:rsidRPr="002E10E6" w:rsidRDefault="003F1806" w:rsidP="00097CF0">
            <w:pPr>
              <w:spacing w:after="0"/>
              <w:rPr>
                <w:rFonts w:cs="Calibri"/>
                <w:sz w:val="22"/>
              </w:rPr>
            </w:pPr>
            <w:r w:rsidRPr="002E10E6">
              <w:rPr>
                <w:rFonts w:cs="Calibri"/>
                <w:sz w:val="22"/>
              </w:rPr>
              <w:t>Activity 1 - 6</w:t>
            </w:r>
          </w:p>
        </w:tc>
        <w:tc>
          <w:tcPr>
            <w:tcW w:w="2163" w:type="pct"/>
            <w:tcBorders>
              <w:top w:val="single" w:sz="4" w:space="0" w:color="auto"/>
              <w:left w:val="single" w:sz="4" w:space="0" w:color="auto"/>
              <w:bottom w:val="single" w:sz="4" w:space="0" w:color="auto"/>
              <w:right w:val="single" w:sz="4" w:space="0" w:color="auto"/>
            </w:tcBorders>
            <w:shd w:val="clear" w:color="auto" w:fill="auto"/>
          </w:tcPr>
          <w:p w14:paraId="496C10F4" w14:textId="77777777" w:rsidR="003F1806" w:rsidRPr="002E10E6" w:rsidRDefault="003F1806" w:rsidP="00097CF0">
            <w:pPr>
              <w:spacing w:after="0"/>
              <w:rPr>
                <w:rFonts w:cs="Calibri"/>
                <w:sz w:val="22"/>
              </w:rPr>
            </w:pPr>
            <w:r w:rsidRPr="002E10E6">
              <w:rPr>
                <w:rFonts w:cs="Calibri"/>
                <w:color w:val="212529"/>
                <w:sz w:val="22"/>
                <w:shd w:val="clear" w:color="auto" w:fill="FFFFFF"/>
              </w:rPr>
              <w:t xml:space="preserve">ITC is a 4-day training course that provides instruction on adult learning, instructor competencies, classroom strategies, communication skills, instructional delivery, use of technology in a classroom, and assessment of student learning outcomes. The course utilizes current training </w:t>
            </w:r>
            <w:r w:rsidRPr="002E10E6">
              <w:rPr>
                <w:rFonts w:cs="Calibri"/>
                <w:color w:val="212529"/>
                <w:sz w:val="22"/>
                <w:shd w:val="clear" w:color="auto" w:fill="FFFFFF"/>
              </w:rPr>
              <w:lastRenderedPageBreak/>
              <w:t>delivery strategies, which are supported by a series of facilitated discussion and practical exercises that require the participant to demonstrate advanced instructor skills. At the conclusion of this training program, the participant will demonstrate knowledge to</w:t>
            </w:r>
            <w:r w:rsidRPr="002E10E6">
              <w:rPr>
                <w:rFonts w:cs="Calibri"/>
                <w:color w:val="212529"/>
                <w:sz w:val="22"/>
              </w:rPr>
              <w:br/>
            </w:r>
            <w:r w:rsidRPr="002E10E6">
              <w:rPr>
                <w:rFonts w:cs="Calibri"/>
                <w:color w:val="212529"/>
                <w:sz w:val="22"/>
                <w:shd w:val="clear" w:color="auto" w:fill="FFFFFF"/>
              </w:rPr>
              <w:t>provide instruction to the adult learning audience.</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51D34A4A" w14:textId="77777777" w:rsidR="003F1806" w:rsidRPr="002E10E6" w:rsidRDefault="003F1806" w:rsidP="00097CF0">
            <w:pPr>
              <w:spacing w:after="0"/>
              <w:rPr>
                <w:rFonts w:cs="Calibri"/>
                <w:sz w:val="22"/>
              </w:rPr>
            </w:pPr>
            <w:r w:rsidRPr="002E10E6">
              <w:rPr>
                <w:rFonts w:cs="Calibri"/>
                <w:sz w:val="22"/>
              </w:rPr>
              <w:lastRenderedPageBreak/>
              <w:t>DHS</w:t>
            </w:r>
          </w:p>
        </w:tc>
      </w:tr>
      <w:tr w:rsidR="003F1806" w:rsidRPr="00D85818" w14:paraId="6A79D379" w14:textId="77777777" w:rsidTr="00097CF0">
        <w:trPr>
          <w:trHeight w:val="864"/>
        </w:trPr>
        <w:tc>
          <w:tcPr>
            <w:tcW w:w="693" w:type="pct"/>
            <w:tcBorders>
              <w:top w:val="single" w:sz="4" w:space="0" w:color="auto"/>
              <w:left w:val="single" w:sz="4" w:space="0" w:color="auto"/>
              <w:bottom w:val="single" w:sz="4" w:space="0" w:color="auto"/>
              <w:right w:val="single" w:sz="4" w:space="0" w:color="auto"/>
            </w:tcBorders>
            <w:shd w:val="clear" w:color="auto" w:fill="auto"/>
          </w:tcPr>
          <w:p w14:paraId="73A88D60" w14:textId="77777777" w:rsidR="003F1806" w:rsidRPr="002E10E6" w:rsidRDefault="003F1806" w:rsidP="00097CF0">
            <w:pPr>
              <w:spacing w:after="0"/>
              <w:rPr>
                <w:rFonts w:cs="Calibri"/>
                <w:sz w:val="22"/>
              </w:rPr>
            </w:pPr>
            <w:r w:rsidRPr="002E10E6">
              <w:rPr>
                <w:rFonts w:cs="Calibri"/>
                <w:sz w:val="22"/>
              </w:rPr>
              <w:t>Emergency Medical Operations for CBRNE Incidents (EMO PER-267)</w:t>
            </w:r>
          </w:p>
        </w:tc>
        <w:tc>
          <w:tcPr>
            <w:tcW w:w="389" w:type="pct"/>
            <w:tcBorders>
              <w:top w:val="single" w:sz="4" w:space="0" w:color="auto"/>
              <w:left w:val="single" w:sz="4" w:space="0" w:color="auto"/>
              <w:bottom w:val="single" w:sz="4" w:space="0" w:color="auto"/>
              <w:right w:val="single" w:sz="4" w:space="0" w:color="auto"/>
            </w:tcBorders>
          </w:tcPr>
          <w:p w14:paraId="244492CA" w14:textId="77777777" w:rsidR="003F1806" w:rsidRPr="002E10E6" w:rsidRDefault="003F1806" w:rsidP="00097CF0">
            <w:pPr>
              <w:spacing w:after="0"/>
              <w:rPr>
                <w:rFonts w:cs="Calibri"/>
                <w:sz w:val="22"/>
              </w:rPr>
            </w:pPr>
            <w:r w:rsidRPr="002E10E6">
              <w:rPr>
                <w:rFonts w:cs="Calibri"/>
                <w:sz w:val="22"/>
              </w:rPr>
              <w:t>Resident In-Person (CDP)</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75C00D0C" w14:textId="77777777" w:rsidR="003F1806" w:rsidRPr="002E10E6" w:rsidRDefault="003F1806" w:rsidP="00097CF0">
            <w:pPr>
              <w:spacing w:after="0"/>
              <w:rPr>
                <w:rFonts w:cs="Calibri"/>
                <w:sz w:val="22"/>
              </w:rPr>
            </w:pPr>
            <w:r w:rsidRPr="002E10E6">
              <w:rPr>
                <w:rFonts w:cs="Calibri"/>
                <w:sz w:val="22"/>
              </w:rPr>
              <w:t>EMS</w:t>
            </w:r>
          </w:p>
        </w:tc>
        <w:tc>
          <w:tcPr>
            <w:tcW w:w="551" w:type="pct"/>
            <w:tcBorders>
              <w:top w:val="single" w:sz="4" w:space="0" w:color="auto"/>
              <w:left w:val="single" w:sz="4" w:space="0" w:color="auto"/>
              <w:bottom w:val="single" w:sz="4" w:space="0" w:color="auto"/>
              <w:right w:val="single" w:sz="4" w:space="0" w:color="auto"/>
            </w:tcBorders>
            <w:shd w:val="clear" w:color="auto" w:fill="auto"/>
          </w:tcPr>
          <w:p w14:paraId="63C17201" w14:textId="77777777" w:rsidR="003F1806" w:rsidRPr="002E10E6" w:rsidRDefault="003F1806" w:rsidP="00097CF0">
            <w:pPr>
              <w:spacing w:after="0"/>
              <w:rPr>
                <w:rFonts w:cs="Calibri"/>
                <w:sz w:val="22"/>
              </w:rPr>
            </w:pPr>
            <w:r w:rsidRPr="002E10E6">
              <w:rPr>
                <w:rFonts w:cs="Calibri"/>
                <w:sz w:val="22"/>
              </w:rPr>
              <w:t>Capability 4</w:t>
            </w:r>
          </w:p>
          <w:p w14:paraId="0F3F78E4" w14:textId="77777777" w:rsidR="003F1806" w:rsidRPr="002E10E6" w:rsidRDefault="003F1806" w:rsidP="00097CF0">
            <w:pPr>
              <w:spacing w:after="0"/>
              <w:rPr>
                <w:rFonts w:cs="Calibri"/>
                <w:sz w:val="22"/>
              </w:rPr>
            </w:pPr>
            <w:r w:rsidRPr="002E10E6">
              <w:rPr>
                <w:rFonts w:cs="Calibri"/>
                <w:sz w:val="22"/>
              </w:rPr>
              <w:t xml:space="preserve">Objective 2 </w:t>
            </w:r>
          </w:p>
          <w:p w14:paraId="110D8538" w14:textId="77777777" w:rsidR="003F1806" w:rsidRPr="002E10E6" w:rsidRDefault="003F1806" w:rsidP="00097CF0">
            <w:pPr>
              <w:spacing w:after="0"/>
              <w:rPr>
                <w:rFonts w:cs="Calibri"/>
                <w:sz w:val="22"/>
              </w:rPr>
            </w:pPr>
            <w:r w:rsidRPr="002E10E6">
              <w:rPr>
                <w:rFonts w:cs="Calibri"/>
                <w:sz w:val="22"/>
              </w:rPr>
              <w:t>Activity 5</w:t>
            </w:r>
          </w:p>
        </w:tc>
        <w:tc>
          <w:tcPr>
            <w:tcW w:w="2163" w:type="pct"/>
            <w:tcBorders>
              <w:top w:val="single" w:sz="4" w:space="0" w:color="auto"/>
              <w:left w:val="single" w:sz="4" w:space="0" w:color="auto"/>
              <w:bottom w:val="single" w:sz="4" w:space="0" w:color="auto"/>
              <w:right w:val="single" w:sz="4" w:space="0" w:color="auto"/>
            </w:tcBorders>
            <w:shd w:val="clear" w:color="auto" w:fill="auto"/>
          </w:tcPr>
          <w:p w14:paraId="4EBC6645" w14:textId="77777777" w:rsidR="003F1806" w:rsidRPr="002E10E6" w:rsidRDefault="003F1806" w:rsidP="00097CF0">
            <w:pPr>
              <w:spacing w:after="0"/>
              <w:rPr>
                <w:rFonts w:cs="Calibri"/>
                <w:color w:val="212529"/>
                <w:sz w:val="22"/>
                <w:shd w:val="clear" w:color="auto" w:fill="FFFFFF"/>
              </w:rPr>
            </w:pPr>
            <w:r w:rsidRPr="002E10E6">
              <w:rPr>
                <w:rFonts w:cs="Calibri"/>
                <w:color w:val="212529"/>
                <w:sz w:val="22"/>
                <w:shd w:val="clear" w:color="auto" w:fill="FFFFFF"/>
              </w:rPr>
              <w:t>The Emergency Medical Operations for CBRNE Incidents (EMO) is a four-day course that prepares responders to effectively respond to a chemical, biological, radiological, nuclear, or explosive (CBRNE) or mass casualty incident. The four-day EMO course provides classroom lectures, extensive hands-on training, and culminates with a hands-on practical exercise that allows responders to implement the emergency-response knowledge and skills learned during the course.</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2CAC565C" w14:textId="77777777" w:rsidR="003F1806" w:rsidRPr="002E10E6" w:rsidRDefault="003F1806" w:rsidP="00097CF0">
            <w:pPr>
              <w:spacing w:after="0"/>
              <w:rPr>
                <w:rFonts w:cs="Calibri"/>
                <w:sz w:val="22"/>
              </w:rPr>
            </w:pPr>
            <w:r w:rsidRPr="002E10E6">
              <w:rPr>
                <w:rFonts w:cs="Calibri"/>
                <w:sz w:val="22"/>
              </w:rPr>
              <w:t>DHS</w:t>
            </w:r>
          </w:p>
        </w:tc>
      </w:tr>
      <w:tr w:rsidR="003F1806" w:rsidRPr="00D85818" w14:paraId="4E8722EA" w14:textId="77777777" w:rsidTr="00097CF0">
        <w:trPr>
          <w:trHeight w:val="864"/>
        </w:trPr>
        <w:tc>
          <w:tcPr>
            <w:tcW w:w="693" w:type="pct"/>
            <w:tcBorders>
              <w:top w:val="single" w:sz="4" w:space="0" w:color="auto"/>
              <w:left w:val="single" w:sz="4" w:space="0" w:color="auto"/>
              <w:bottom w:val="single" w:sz="4" w:space="0" w:color="auto"/>
              <w:right w:val="single" w:sz="4" w:space="0" w:color="auto"/>
            </w:tcBorders>
            <w:shd w:val="clear" w:color="auto" w:fill="auto"/>
          </w:tcPr>
          <w:p w14:paraId="5EB2B0CE" w14:textId="77777777" w:rsidR="003F1806" w:rsidRPr="002E10E6" w:rsidRDefault="003F1806" w:rsidP="00097CF0">
            <w:pPr>
              <w:spacing w:after="0"/>
              <w:rPr>
                <w:rFonts w:cs="Calibri"/>
                <w:sz w:val="22"/>
              </w:rPr>
            </w:pPr>
            <w:r w:rsidRPr="002E10E6">
              <w:rPr>
                <w:rFonts w:cs="Calibri"/>
                <w:sz w:val="22"/>
              </w:rPr>
              <w:t>Personal Protective Measures for Biological Events (PER-320)</w:t>
            </w:r>
          </w:p>
        </w:tc>
        <w:tc>
          <w:tcPr>
            <w:tcW w:w="389" w:type="pct"/>
            <w:tcBorders>
              <w:top w:val="single" w:sz="4" w:space="0" w:color="auto"/>
              <w:left w:val="single" w:sz="4" w:space="0" w:color="auto"/>
              <w:bottom w:val="single" w:sz="4" w:space="0" w:color="auto"/>
              <w:right w:val="single" w:sz="4" w:space="0" w:color="auto"/>
            </w:tcBorders>
          </w:tcPr>
          <w:p w14:paraId="0835C59A" w14:textId="77777777" w:rsidR="003F1806" w:rsidRPr="002E10E6" w:rsidRDefault="003F1806" w:rsidP="00097CF0">
            <w:pPr>
              <w:spacing w:after="0"/>
              <w:rPr>
                <w:rFonts w:cs="Calibri"/>
                <w:sz w:val="22"/>
              </w:rPr>
            </w:pPr>
            <w:r w:rsidRPr="002E10E6">
              <w:rPr>
                <w:rFonts w:cs="Calibri"/>
                <w:sz w:val="22"/>
              </w:rPr>
              <w:t>At your own facility (TEEX)</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11EA549A" w14:textId="77777777" w:rsidR="003F1806" w:rsidRPr="002E10E6" w:rsidRDefault="003F1806" w:rsidP="00097CF0">
            <w:pPr>
              <w:spacing w:after="0"/>
              <w:rPr>
                <w:rFonts w:cs="Calibri"/>
                <w:sz w:val="22"/>
              </w:rPr>
            </w:pPr>
            <w:r w:rsidRPr="002E10E6">
              <w:rPr>
                <w:rFonts w:cs="Calibri"/>
                <w:sz w:val="22"/>
              </w:rPr>
              <w:t>Coalition Members Exposed to Biological Events</w:t>
            </w:r>
          </w:p>
        </w:tc>
        <w:tc>
          <w:tcPr>
            <w:tcW w:w="551" w:type="pct"/>
            <w:tcBorders>
              <w:top w:val="single" w:sz="4" w:space="0" w:color="auto"/>
              <w:left w:val="single" w:sz="4" w:space="0" w:color="auto"/>
              <w:bottom w:val="single" w:sz="4" w:space="0" w:color="auto"/>
              <w:right w:val="single" w:sz="4" w:space="0" w:color="auto"/>
            </w:tcBorders>
            <w:shd w:val="clear" w:color="auto" w:fill="auto"/>
          </w:tcPr>
          <w:p w14:paraId="65BC5F80" w14:textId="77777777" w:rsidR="003F1806" w:rsidRPr="002E10E6" w:rsidRDefault="003F1806" w:rsidP="00097CF0">
            <w:pPr>
              <w:spacing w:after="0"/>
              <w:rPr>
                <w:rFonts w:cs="Calibri"/>
                <w:sz w:val="22"/>
              </w:rPr>
            </w:pPr>
            <w:r w:rsidRPr="002E10E6">
              <w:rPr>
                <w:rFonts w:cs="Calibri"/>
                <w:sz w:val="22"/>
              </w:rPr>
              <w:t>Capability 3</w:t>
            </w:r>
          </w:p>
          <w:p w14:paraId="06A89D40" w14:textId="77777777" w:rsidR="003F1806" w:rsidRPr="002E10E6" w:rsidRDefault="003F1806" w:rsidP="00097CF0">
            <w:pPr>
              <w:spacing w:after="0"/>
              <w:rPr>
                <w:rFonts w:cs="Calibri"/>
                <w:sz w:val="22"/>
              </w:rPr>
            </w:pPr>
            <w:r w:rsidRPr="002E10E6">
              <w:rPr>
                <w:rFonts w:cs="Calibri"/>
                <w:sz w:val="22"/>
              </w:rPr>
              <w:t>Objective 5</w:t>
            </w:r>
          </w:p>
          <w:p w14:paraId="0DA55B5F" w14:textId="77777777" w:rsidR="003F1806" w:rsidRPr="002E10E6" w:rsidRDefault="003F1806" w:rsidP="00097CF0">
            <w:pPr>
              <w:spacing w:after="0"/>
              <w:rPr>
                <w:rFonts w:cs="Calibri"/>
                <w:sz w:val="22"/>
              </w:rPr>
            </w:pPr>
            <w:r w:rsidRPr="002E10E6">
              <w:rPr>
                <w:rFonts w:cs="Calibri"/>
                <w:sz w:val="22"/>
              </w:rPr>
              <w:t>Activity 1 &amp; 2</w:t>
            </w:r>
          </w:p>
        </w:tc>
        <w:tc>
          <w:tcPr>
            <w:tcW w:w="2163" w:type="pct"/>
            <w:tcBorders>
              <w:top w:val="single" w:sz="4" w:space="0" w:color="auto"/>
              <w:left w:val="single" w:sz="4" w:space="0" w:color="auto"/>
              <w:bottom w:val="single" w:sz="4" w:space="0" w:color="auto"/>
              <w:right w:val="single" w:sz="4" w:space="0" w:color="auto"/>
            </w:tcBorders>
            <w:shd w:val="clear" w:color="auto" w:fill="auto"/>
          </w:tcPr>
          <w:p w14:paraId="1BAF0B0E" w14:textId="77777777" w:rsidR="003F1806" w:rsidRPr="002E10E6" w:rsidRDefault="003F1806" w:rsidP="00097CF0">
            <w:pPr>
              <w:spacing w:after="0"/>
              <w:rPr>
                <w:rFonts w:cs="Calibri"/>
                <w:color w:val="212529"/>
                <w:sz w:val="22"/>
                <w:shd w:val="clear" w:color="auto" w:fill="FFFFFF"/>
              </w:rPr>
            </w:pPr>
            <w:r w:rsidRPr="002E10E6">
              <w:rPr>
                <w:rFonts w:cs="Calibri"/>
                <w:color w:val="222222"/>
                <w:sz w:val="22"/>
                <w:shd w:val="clear" w:color="auto" w:fill="FFFFFF"/>
              </w:rPr>
              <w:t>Personal Protective Measures for Biological Events provides students with an overview of personal protective equipment (PPE) and includes an experiential learning activity (ELA) practicing donning and doffing PPE Level C. Additionally, there is a review of the diverse types of decontamination and an ELA practicing technical decontamination.</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2547CCC3" w14:textId="77777777" w:rsidR="003F1806" w:rsidRPr="002E10E6" w:rsidRDefault="003F1806" w:rsidP="00097CF0">
            <w:pPr>
              <w:spacing w:after="0"/>
              <w:rPr>
                <w:rFonts w:cs="Calibri"/>
                <w:sz w:val="22"/>
              </w:rPr>
            </w:pPr>
            <w:r w:rsidRPr="002E10E6">
              <w:rPr>
                <w:rFonts w:cs="Calibri"/>
                <w:sz w:val="22"/>
              </w:rPr>
              <w:t>DHS/ FEMA</w:t>
            </w:r>
          </w:p>
        </w:tc>
      </w:tr>
      <w:tr w:rsidR="003F1806" w:rsidRPr="00D85818" w14:paraId="0E050900" w14:textId="77777777" w:rsidTr="00097CF0">
        <w:trPr>
          <w:trHeight w:val="864"/>
        </w:trPr>
        <w:tc>
          <w:tcPr>
            <w:tcW w:w="693" w:type="pct"/>
            <w:tcBorders>
              <w:top w:val="single" w:sz="4" w:space="0" w:color="auto"/>
              <w:left w:val="single" w:sz="4" w:space="0" w:color="auto"/>
              <w:bottom w:val="single" w:sz="4" w:space="0" w:color="auto"/>
              <w:right w:val="single" w:sz="4" w:space="0" w:color="auto"/>
            </w:tcBorders>
            <w:shd w:val="clear" w:color="auto" w:fill="auto"/>
          </w:tcPr>
          <w:p w14:paraId="31534F30" w14:textId="77777777" w:rsidR="003F1806" w:rsidRPr="002E10E6" w:rsidRDefault="003F1806" w:rsidP="00097CF0">
            <w:pPr>
              <w:spacing w:after="0"/>
              <w:rPr>
                <w:rFonts w:cs="Calibri"/>
                <w:sz w:val="22"/>
              </w:rPr>
            </w:pPr>
            <w:r w:rsidRPr="002E10E6">
              <w:rPr>
                <w:rFonts w:cs="Calibri"/>
                <w:sz w:val="22"/>
              </w:rPr>
              <w:t xml:space="preserve">Barrier Precautions and Controls for Highly Infectious </w:t>
            </w:r>
            <w:r w:rsidRPr="002E10E6">
              <w:rPr>
                <w:rFonts w:cs="Calibri"/>
                <w:sz w:val="22"/>
              </w:rPr>
              <w:lastRenderedPageBreak/>
              <w:t>Disease (HID PER-321)</w:t>
            </w:r>
          </w:p>
        </w:tc>
        <w:tc>
          <w:tcPr>
            <w:tcW w:w="389" w:type="pct"/>
            <w:tcBorders>
              <w:top w:val="single" w:sz="4" w:space="0" w:color="auto"/>
              <w:left w:val="single" w:sz="4" w:space="0" w:color="auto"/>
              <w:bottom w:val="single" w:sz="4" w:space="0" w:color="auto"/>
              <w:right w:val="single" w:sz="4" w:space="0" w:color="auto"/>
            </w:tcBorders>
          </w:tcPr>
          <w:p w14:paraId="6411B8A8" w14:textId="77777777" w:rsidR="003F1806" w:rsidRPr="002E10E6" w:rsidRDefault="003F1806" w:rsidP="00097CF0">
            <w:pPr>
              <w:spacing w:after="0"/>
              <w:rPr>
                <w:rFonts w:cs="Calibri"/>
                <w:sz w:val="22"/>
              </w:rPr>
            </w:pPr>
            <w:r w:rsidRPr="002E10E6">
              <w:rPr>
                <w:rFonts w:cs="Calibri"/>
                <w:sz w:val="22"/>
              </w:rPr>
              <w:lastRenderedPageBreak/>
              <w:t>Resident In-Person (CDP)</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16E5E52B" w14:textId="77777777" w:rsidR="003F1806" w:rsidRPr="002E10E6" w:rsidRDefault="003F1806" w:rsidP="00097CF0">
            <w:pPr>
              <w:spacing w:after="0"/>
              <w:rPr>
                <w:rFonts w:cs="Calibri"/>
                <w:sz w:val="22"/>
              </w:rPr>
            </w:pPr>
            <w:r w:rsidRPr="002E10E6">
              <w:rPr>
                <w:rFonts w:cs="Calibri"/>
                <w:sz w:val="22"/>
              </w:rPr>
              <w:t>Infectious Disease Staff and Team Members</w:t>
            </w:r>
          </w:p>
        </w:tc>
        <w:tc>
          <w:tcPr>
            <w:tcW w:w="551" w:type="pct"/>
            <w:tcBorders>
              <w:top w:val="single" w:sz="4" w:space="0" w:color="auto"/>
              <w:left w:val="single" w:sz="4" w:space="0" w:color="auto"/>
              <w:bottom w:val="single" w:sz="4" w:space="0" w:color="auto"/>
              <w:right w:val="single" w:sz="4" w:space="0" w:color="auto"/>
            </w:tcBorders>
            <w:shd w:val="clear" w:color="auto" w:fill="auto"/>
          </w:tcPr>
          <w:p w14:paraId="0C9557D3" w14:textId="77777777" w:rsidR="003F1806" w:rsidRPr="002E10E6" w:rsidRDefault="003F1806" w:rsidP="00097CF0">
            <w:pPr>
              <w:spacing w:after="0"/>
              <w:rPr>
                <w:rFonts w:cs="Calibri"/>
                <w:sz w:val="22"/>
              </w:rPr>
            </w:pPr>
            <w:r w:rsidRPr="002E10E6">
              <w:rPr>
                <w:rFonts w:cs="Calibri"/>
                <w:sz w:val="22"/>
              </w:rPr>
              <w:t>Capability 3</w:t>
            </w:r>
          </w:p>
          <w:p w14:paraId="5856EBC7" w14:textId="77777777" w:rsidR="003F1806" w:rsidRPr="002E10E6" w:rsidRDefault="003F1806" w:rsidP="00097CF0">
            <w:pPr>
              <w:spacing w:after="0"/>
              <w:rPr>
                <w:rFonts w:cs="Calibri"/>
                <w:sz w:val="22"/>
              </w:rPr>
            </w:pPr>
            <w:r w:rsidRPr="002E10E6">
              <w:rPr>
                <w:rFonts w:cs="Calibri"/>
                <w:sz w:val="22"/>
              </w:rPr>
              <w:t>Objective 5</w:t>
            </w:r>
          </w:p>
          <w:p w14:paraId="19A01EFE" w14:textId="77777777" w:rsidR="003F1806" w:rsidRPr="002E10E6" w:rsidRDefault="003F1806" w:rsidP="00097CF0">
            <w:pPr>
              <w:spacing w:after="0"/>
              <w:rPr>
                <w:rFonts w:cs="Calibri"/>
                <w:sz w:val="22"/>
              </w:rPr>
            </w:pPr>
            <w:r w:rsidRPr="002E10E6">
              <w:rPr>
                <w:rFonts w:cs="Calibri"/>
                <w:sz w:val="22"/>
              </w:rPr>
              <w:t>Activity 1 - 2</w:t>
            </w:r>
          </w:p>
        </w:tc>
        <w:tc>
          <w:tcPr>
            <w:tcW w:w="2163" w:type="pct"/>
            <w:tcBorders>
              <w:top w:val="single" w:sz="4" w:space="0" w:color="auto"/>
              <w:left w:val="single" w:sz="4" w:space="0" w:color="auto"/>
              <w:bottom w:val="single" w:sz="4" w:space="0" w:color="auto"/>
              <w:right w:val="single" w:sz="4" w:space="0" w:color="auto"/>
            </w:tcBorders>
            <w:shd w:val="clear" w:color="auto" w:fill="auto"/>
          </w:tcPr>
          <w:p w14:paraId="2ED1A6C1" w14:textId="77777777" w:rsidR="003F1806" w:rsidRPr="002E10E6" w:rsidRDefault="003F1806" w:rsidP="00097CF0">
            <w:pPr>
              <w:spacing w:after="0"/>
              <w:rPr>
                <w:rFonts w:cs="Calibri"/>
                <w:color w:val="212529"/>
                <w:sz w:val="22"/>
                <w:shd w:val="clear" w:color="auto" w:fill="FFFFFF"/>
              </w:rPr>
            </w:pPr>
            <w:r w:rsidRPr="002E10E6">
              <w:rPr>
                <w:rFonts w:cs="Calibri"/>
                <w:color w:val="212529"/>
                <w:sz w:val="22"/>
                <w:shd w:val="clear" w:color="auto" w:fill="FFFFFF"/>
              </w:rPr>
              <w:t xml:space="preserve">This course is a four-day training course designed to provide to provide emergency medical service, healthcare, and public health professionals with knowledge and practical experience in the barrier precautions and infection control </w:t>
            </w:r>
            <w:r w:rsidRPr="002E10E6">
              <w:rPr>
                <w:rFonts w:cs="Calibri"/>
                <w:color w:val="212529"/>
                <w:sz w:val="22"/>
                <w:shd w:val="clear" w:color="auto" w:fill="FFFFFF"/>
              </w:rPr>
              <w:lastRenderedPageBreak/>
              <w:t>guidelines and procedures for triaging, transporting, transferring, treating, and managing risk of transmission in persons with highly infectious diseases. This course provides realistic practical application in the handling and treatment of persons with a highly infectious disease, develops critical thinking ability with regard to the decisions that must be effectively made to prevent providers, other patients, and visitor infections when handling and treating persons with a highly infectious disease, and provides knowledge and experience that aids in assessing the risk and reducing the potential for infection of responders, healthcare providers, and other patients. Lastly, students conduct a series of patient management and treatment exercises in a realistic healthcare setting to include presentation at an emergency room, treatment in a hospital isolation ward, and non-clinical skills using best practice barrier precautions and infection control procedures.</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3BF70198" w14:textId="77777777" w:rsidR="003F1806" w:rsidRPr="002E10E6" w:rsidRDefault="003F1806" w:rsidP="00097CF0">
            <w:pPr>
              <w:spacing w:after="0"/>
              <w:rPr>
                <w:rFonts w:cs="Calibri"/>
                <w:sz w:val="22"/>
              </w:rPr>
            </w:pPr>
            <w:r w:rsidRPr="002E10E6">
              <w:rPr>
                <w:rFonts w:cs="Calibri"/>
                <w:sz w:val="22"/>
              </w:rPr>
              <w:lastRenderedPageBreak/>
              <w:t>DHS</w:t>
            </w:r>
          </w:p>
        </w:tc>
      </w:tr>
      <w:tr w:rsidR="003F1806" w:rsidRPr="00D85818" w14:paraId="45FD564D" w14:textId="77777777" w:rsidTr="00097CF0">
        <w:trPr>
          <w:trHeight w:val="864"/>
        </w:trPr>
        <w:tc>
          <w:tcPr>
            <w:tcW w:w="693" w:type="pct"/>
            <w:tcBorders>
              <w:top w:val="single" w:sz="4" w:space="0" w:color="auto"/>
              <w:left w:val="single" w:sz="4" w:space="0" w:color="auto"/>
              <w:bottom w:val="single" w:sz="4" w:space="0" w:color="auto"/>
              <w:right w:val="single" w:sz="4" w:space="0" w:color="auto"/>
            </w:tcBorders>
            <w:shd w:val="clear" w:color="auto" w:fill="auto"/>
          </w:tcPr>
          <w:p w14:paraId="7237043D" w14:textId="77777777" w:rsidR="003F1806" w:rsidRPr="002E10E6" w:rsidRDefault="003F1806" w:rsidP="00097CF0">
            <w:pPr>
              <w:spacing w:after="0"/>
              <w:rPr>
                <w:rFonts w:cs="Calibri"/>
                <w:sz w:val="22"/>
              </w:rPr>
            </w:pPr>
            <w:r w:rsidRPr="002E10E6">
              <w:rPr>
                <w:rFonts w:cs="Calibri"/>
                <w:sz w:val="22"/>
              </w:rPr>
              <w:t>Hospital Emergency Response Training for Mass Casualty Incidents (HERT PER-902)</w:t>
            </w:r>
          </w:p>
        </w:tc>
        <w:tc>
          <w:tcPr>
            <w:tcW w:w="389" w:type="pct"/>
            <w:tcBorders>
              <w:top w:val="single" w:sz="4" w:space="0" w:color="auto"/>
              <w:left w:val="single" w:sz="4" w:space="0" w:color="auto"/>
              <w:bottom w:val="single" w:sz="4" w:space="0" w:color="auto"/>
              <w:right w:val="single" w:sz="4" w:space="0" w:color="auto"/>
            </w:tcBorders>
          </w:tcPr>
          <w:p w14:paraId="43AA7DB0" w14:textId="77777777" w:rsidR="003F1806" w:rsidRPr="002E10E6" w:rsidRDefault="003F1806" w:rsidP="00097CF0">
            <w:pPr>
              <w:spacing w:after="0"/>
              <w:rPr>
                <w:rFonts w:cs="Calibri"/>
                <w:sz w:val="22"/>
              </w:rPr>
            </w:pPr>
            <w:r w:rsidRPr="002E10E6">
              <w:rPr>
                <w:rFonts w:cs="Calibri"/>
                <w:sz w:val="22"/>
              </w:rPr>
              <w:t>Resident In-Person (CDP)</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7EA4A792" w14:textId="77777777" w:rsidR="003F1806" w:rsidRPr="002E10E6" w:rsidRDefault="003F1806" w:rsidP="00097CF0">
            <w:pPr>
              <w:spacing w:after="0"/>
              <w:rPr>
                <w:rFonts w:cs="Calibri"/>
                <w:sz w:val="22"/>
              </w:rPr>
            </w:pPr>
            <w:r w:rsidRPr="002E10E6">
              <w:rPr>
                <w:rFonts w:cs="Calibri"/>
                <w:sz w:val="22"/>
              </w:rPr>
              <w:t>Hospital Staff</w:t>
            </w:r>
          </w:p>
        </w:tc>
        <w:tc>
          <w:tcPr>
            <w:tcW w:w="551" w:type="pct"/>
            <w:tcBorders>
              <w:top w:val="single" w:sz="4" w:space="0" w:color="auto"/>
              <w:left w:val="single" w:sz="4" w:space="0" w:color="auto"/>
              <w:bottom w:val="single" w:sz="4" w:space="0" w:color="auto"/>
              <w:right w:val="single" w:sz="4" w:space="0" w:color="auto"/>
            </w:tcBorders>
            <w:shd w:val="clear" w:color="auto" w:fill="auto"/>
          </w:tcPr>
          <w:p w14:paraId="0DBD75B1" w14:textId="77777777" w:rsidR="003F1806" w:rsidRPr="002E10E6" w:rsidRDefault="003F1806" w:rsidP="00097CF0">
            <w:pPr>
              <w:spacing w:after="0"/>
              <w:rPr>
                <w:rFonts w:cs="Calibri"/>
                <w:sz w:val="22"/>
              </w:rPr>
            </w:pPr>
            <w:r w:rsidRPr="002E10E6">
              <w:rPr>
                <w:rFonts w:cs="Calibri"/>
                <w:sz w:val="22"/>
              </w:rPr>
              <w:t>Capability 4</w:t>
            </w:r>
          </w:p>
          <w:p w14:paraId="3858BF46" w14:textId="77777777" w:rsidR="003F1806" w:rsidRPr="002E10E6" w:rsidRDefault="003F1806" w:rsidP="00097CF0">
            <w:pPr>
              <w:spacing w:after="0"/>
              <w:rPr>
                <w:rFonts w:cs="Calibri"/>
                <w:sz w:val="22"/>
              </w:rPr>
            </w:pPr>
            <w:r w:rsidRPr="002E10E6">
              <w:rPr>
                <w:rFonts w:cs="Calibri"/>
                <w:sz w:val="22"/>
              </w:rPr>
              <w:t>Objective 2</w:t>
            </w:r>
          </w:p>
          <w:p w14:paraId="3FAEAE35" w14:textId="77777777" w:rsidR="003F1806" w:rsidRPr="002E10E6" w:rsidRDefault="003F1806" w:rsidP="00097CF0">
            <w:pPr>
              <w:spacing w:after="0"/>
              <w:rPr>
                <w:rFonts w:cs="Calibri"/>
                <w:sz w:val="22"/>
              </w:rPr>
            </w:pPr>
            <w:r w:rsidRPr="002E10E6">
              <w:rPr>
                <w:rFonts w:cs="Calibri"/>
                <w:sz w:val="22"/>
              </w:rPr>
              <w:t>Activity 5</w:t>
            </w:r>
          </w:p>
        </w:tc>
        <w:tc>
          <w:tcPr>
            <w:tcW w:w="2163" w:type="pct"/>
            <w:tcBorders>
              <w:top w:val="single" w:sz="4" w:space="0" w:color="auto"/>
              <w:left w:val="single" w:sz="4" w:space="0" w:color="auto"/>
              <w:bottom w:val="single" w:sz="4" w:space="0" w:color="auto"/>
              <w:right w:val="single" w:sz="4" w:space="0" w:color="auto"/>
            </w:tcBorders>
            <w:shd w:val="clear" w:color="auto" w:fill="auto"/>
          </w:tcPr>
          <w:p w14:paraId="2B5DEF90" w14:textId="77777777" w:rsidR="003F1806" w:rsidRPr="002E10E6" w:rsidRDefault="003F1806" w:rsidP="00097CF0">
            <w:pPr>
              <w:spacing w:after="0"/>
              <w:rPr>
                <w:rFonts w:cs="Calibri"/>
                <w:color w:val="212529"/>
                <w:sz w:val="22"/>
                <w:shd w:val="clear" w:color="auto" w:fill="FFFFFF"/>
              </w:rPr>
            </w:pPr>
            <w:r w:rsidRPr="002E10E6">
              <w:rPr>
                <w:rFonts w:cs="Calibri"/>
                <w:color w:val="212529"/>
                <w:sz w:val="22"/>
                <w:shd w:val="clear" w:color="auto" w:fill="FFFFFF"/>
              </w:rPr>
              <w:t xml:space="preserve">The Hospital Emergency Response Training for Mass Casualty Incidents (HERT) course addresses healthcare response at the operations level for the facility and its personnel. This three-day course prepares healthcare responders to utilize the Hospital Incident Command System — integrating into the community emergency response network while operating an Emergency Treatment Area as hospital first responders during a mass casualty incident involving patient contamination. The healthcare responders </w:t>
            </w:r>
            <w:r w:rsidRPr="002E10E6">
              <w:rPr>
                <w:rFonts w:cs="Calibri"/>
                <w:color w:val="212529"/>
                <w:sz w:val="22"/>
                <w:shd w:val="clear" w:color="auto" w:fill="FFFFFF"/>
              </w:rPr>
              <w:lastRenderedPageBreak/>
              <w:t>will determine and use appropriate personal protective equipment and conduct triage followed by decontamination of ambulatory and non-ambulatory patients as members of a Hospital Emergency Response Team.</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4DBC25A7" w14:textId="77777777" w:rsidR="003F1806" w:rsidRPr="002E10E6" w:rsidRDefault="003F1806" w:rsidP="00097CF0">
            <w:pPr>
              <w:spacing w:after="0"/>
              <w:rPr>
                <w:rFonts w:cs="Calibri"/>
                <w:sz w:val="22"/>
              </w:rPr>
            </w:pPr>
            <w:r w:rsidRPr="002E10E6">
              <w:rPr>
                <w:rFonts w:cs="Calibri"/>
                <w:sz w:val="22"/>
              </w:rPr>
              <w:lastRenderedPageBreak/>
              <w:t>DHS</w:t>
            </w:r>
          </w:p>
        </w:tc>
      </w:tr>
      <w:tr w:rsidR="003F1806" w:rsidRPr="00D85818" w14:paraId="54D60FFC" w14:textId="77777777" w:rsidTr="00097CF0">
        <w:trPr>
          <w:trHeight w:val="864"/>
        </w:trPr>
        <w:tc>
          <w:tcPr>
            <w:tcW w:w="693" w:type="pct"/>
            <w:tcBorders>
              <w:top w:val="single" w:sz="4" w:space="0" w:color="auto"/>
              <w:left w:val="single" w:sz="4" w:space="0" w:color="auto"/>
              <w:bottom w:val="single" w:sz="4" w:space="0" w:color="auto"/>
              <w:right w:val="single" w:sz="4" w:space="0" w:color="auto"/>
            </w:tcBorders>
            <w:shd w:val="clear" w:color="auto" w:fill="auto"/>
          </w:tcPr>
          <w:p w14:paraId="22E4B1A0" w14:textId="77777777" w:rsidR="003F1806" w:rsidRPr="002E10E6" w:rsidRDefault="003F1806" w:rsidP="00097CF0">
            <w:pPr>
              <w:spacing w:after="0"/>
              <w:rPr>
                <w:rFonts w:cs="Calibri"/>
                <w:sz w:val="22"/>
              </w:rPr>
            </w:pPr>
            <w:r w:rsidRPr="002E10E6">
              <w:rPr>
                <w:rFonts w:cs="Calibri"/>
                <w:sz w:val="22"/>
              </w:rPr>
              <w:t>Senior Officials Workshop for All-Hazards Preparedness (MGT-312)</w:t>
            </w:r>
          </w:p>
        </w:tc>
        <w:tc>
          <w:tcPr>
            <w:tcW w:w="389" w:type="pct"/>
            <w:tcBorders>
              <w:top w:val="single" w:sz="4" w:space="0" w:color="auto"/>
              <w:left w:val="single" w:sz="4" w:space="0" w:color="auto"/>
              <w:bottom w:val="single" w:sz="4" w:space="0" w:color="auto"/>
              <w:right w:val="single" w:sz="4" w:space="0" w:color="auto"/>
            </w:tcBorders>
          </w:tcPr>
          <w:p w14:paraId="3A7EFEF2" w14:textId="77777777" w:rsidR="003F1806" w:rsidRPr="002E10E6" w:rsidRDefault="003F1806" w:rsidP="00097CF0">
            <w:pPr>
              <w:spacing w:after="0"/>
              <w:rPr>
                <w:rFonts w:cs="Calibri"/>
                <w:sz w:val="22"/>
              </w:rPr>
            </w:pPr>
            <w:r w:rsidRPr="002E10E6">
              <w:rPr>
                <w:rFonts w:cs="Calibri"/>
                <w:sz w:val="22"/>
              </w:rPr>
              <w:t>At your facility (TEEX)</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3507701E" w14:textId="77777777" w:rsidR="003F1806" w:rsidRPr="002E10E6" w:rsidRDefault="003F1806" w:rsidP="00097CF0">
            <w:pPr>
              <w:spacing w:after="0"/>
              <w:rPr>
                <w:rFonts w:cs="Calibri"/>
                <w:sz w:val="22"/>
              </w:rPr>
            </w:pPr>
            <w:r w:rsidRPr="002E10E6">
              <w:rPr>
                <w:rFonts w:cs="Calibri"/>
                <w:sz w:val="22"/>
              </w:rPr>
              <w:t>Senior Leaders &amp; Elected Officials</w:t>
            </w:r>
          </w:p>
        </w:tc>
        <w:tc>
          <w:tcPr>
            <w:tcW w:w="551" w:type="pct"/>
            <w:tcBorders>
              <w:top w:val="single" w:sz="4" w:space="0" w:color="auto"/>
              <w:left w:val="single" w:sz="4" w:space="0" w:color="auto"/>
              <w:bottom w:val="single" w:sz="4" w:space="0" w:color="auto"/>
              <w:right w:val="single" w:sz="4" w:space="0" w:color="auto"/>
            </w:tcBorders>
            <w:shd w:val="clear" w:color="auto" w:fill="auto"/>
          </w:tcPr>
          <w:p w14:paraId="7964FF71" w14:textId="77777777" w:rsidR="003F1806" w:rsidRPr="002E10E6" w:rsidRDefault="003F1806" w:rsidP="00097CF0">
            <w:pPr>
              <w:spacing w:after="0"/>
              <w:rPr>
                <w:rFonts w:cs="Calibri"/>
                <w:sz w:val="22"/>
              </w:rPr>
            </w:pPr>
            <w:r w:rsidRPr="002E10E6">
              <w:rPr>
                <w:rFonts w:cs="Calibri"/>
                <w:sz w:val="22"/>
              </w:rPr>
              <w:t>Capability 1</w:t>
            </w:r>
          </w:p>
          <w:p w14:paraId="32A89C5F" w14:textId="77777777" w:rsidR="003F1806" w:rsidRPr="002E10E6" w:rsidRDefault="003F1806" w:rsidP="00097CF0">
            <w:pPr>
              <w:spacing w:after="0"/>
              <w:rPr>
                <w:rFonts w:cs="Calibri"/>
                <w:sz w:val="22"/>
              </w:rPr>
            </w:pPr>
            <w:r w:rsidRPr="002E10E6">
              <w:rPr>
                <w:rFonts w:cs="Calibri"/>
                <w:sz w:val="22"/>
              </w:rPr>
              <w:t>Objective 5</w:t>
            </w:r>
          </w:p>
          <w:p w14:paraId="0983A7FB" w14:textId="77777777" w:rsidR="003F1806" w:rsidRPr="002E10E6" w:rsidRDefault="003F1806" w:rsidP="00097CF0">
            <w:pPr>
              <w:spacing w:after="0"/>
              <w:rPr>
                <w:rFonts w:cs="Calibri"/>
                <w:sz w:val="22"/>
              </w:rPr>
            </w:pPr>
            <w:r w:rsidRPr="002E10E6">
              <w:rPr>
                <w:rFonts w:cs="Calibri"/>
                <w:sz w:val="22"/>
              </w:rPr>
              <w:t>Activity 1 - 5</w:t>
            </w:r>
          </w:p>
        </w:tc>
        <w:tc>
          <w:tcPr>
            <w:tcW w:w="2163" w:type="pct"/>
            <w:tcBorders>
              <w:top w:val="single" w:sz="4" w:space="0" w:color="auto"/>
              <w:left w:val="single" w:sz="4" w:space="0" w:color="auto"/>
              <w:bottom w:val="single" w:sz="4" w:space="0" w:color="auto"/>
              <w:right w:val="single" w:sz="4" w:space="0" w:color="auto"/>
            </w:tcBorders>
            <w:shd w:val="clear" w:color="auto" w:fill="auto"/>
          </w:tcPr>
          <w:p w14:paraId="1ACFF5E4" w14:textId="77777777" w:rsidR="003F1806" w:rsidRPr="002E10E6" w:rsidRDefault="003F1806" w:rsidP="00097CF0">
            <w:pPr>
              <w:spacing w:after="0"/>
              <w:rPr>
                <w:rFonts w:cs="Calibri"/>
                <w:color w:val="212529"/>
                <w:sz w:val="22"/>
                <w:shd w:val="clear" w:color="auto" w:fill="FFFFFF"/>
              </w:rPr>
            </w:pPr>
            <w:r w:rsidRPr="002E10E6">
              <w:rPr>
                <w:rFonts w:cs="Calibri"/>
                <w:color w:val="212529"/>
                <w:sz w:val="22"/>
                <w:shd w:val="clear" w:color="auto" w:fill="FFFFFF"/>
              </w:rPr>
              <w:t>This course provides a forum to discuss strategic and executive-level issues related to all-hazard disaster preparedness, to share proven strategies and best practices, and to enhance coordination among officials responsible for emergency response and recovery from a disaster. This workshop integrates a multimedia scenario and vignettes that highlight key issues and facilitates executive-level discussion of the United States’ National Strategy for Homeland Security. Additionally, the forum provides an opportunity to apply lessons learned from past local and national all-hazards disasters.</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3718FE06" w14:textId="77777777" w:rsidR="003F1806" w:rsidRPr="002E10E6" w:rsidRDefault="003F1806" w:rsidP="00097CF0">
            <w:pPr>
              <w:spacing w:after="0"/>
              <w:rPr>
                <w:rFonts w:cs="Calibri"/>
                <w:sz w:val="22"/>
              </w:rPr>
            </w:pPr>
            <w:r w:rsidRPr="002E10E6">
              <w:rPr>
                <w:rFonts w:cs="Calibri"/>
                <w:sz w:val="22"/>
              </w:rPr>
              <w:t>DHS/ FEMA</w:t>
            </w:r>
          </w:p>
        </w:tc>
      </w:tr>
      <w:tr w:rsidR="003F1806" w:rsidRPr="00D85818" w14:paraId="325A7859" w14:textId="77777777" w:rsidTr="00097CF0">
        <w:trPr>
          <w:trHeight w:val="864"/>
        </w:trPr>
        <w:tc>
          <w:tcPr>
            <w:tcW w:w="693" w:type="pct"/>
            <w:tcBorders>
              <w:top w:val="single" w:sz="4" w:space="0" w:color="auto"/>
              <w:left w:val="single" w:sz="4" w:space="0" w:color="auto"/>
              <w:bottom w:val="single" w:sz="4" w:space="0" w:color="auto"/>
              <w:right w:val="single" w:sz="4" w:space="0" w:color="auto"/>
            </w:tcBorders>
            <w:shd w:val="clear" w:color="auto" w:fill="auto"/>
          </w:tcPr>
          <w:p w14:paraId="33300E4A" w14:textId="77777777" w:rsidR="003F1806" w:rsidRPr="002E10E6" w:rsidRDefault="003F1806" w:rsidP="00097CF0">
            <w:pPr>
              <w:spacing w:after="0"/>
              <w:rPr>
                <w:rFonts w:cs="Calibri"/>
                <w:sz w:val="22"/>
              </w:rPr>
            </w:pPr>
            <w:r w:rsidRPr="002E10E6">
              <w:rPr>
                <w:rFonts w:cs="Calibri"/>
                <w:sz w:val="22"/>
              </w:rPr>
              <w:t>Enhanced All-Hazards Incident Management/ Unified Command (MGT-314)</w:t>
            </w:r>
          </w:p>
        </w:tc>
        <w:tc>
          <w:tcPr>
            <w:tcW w:w="389" w:type="pct"/>
            <w:tcBorders>
              <w:top w:val="single" w:sz="4" w:space="0" w:color="auto"/>
              <w:left w:val="single" w:sz="4" w:space="0" w:color="auto"/>
              <w:bottom w:val="single" w:sz="4" w:space="0" w:color="auto"/>
              <w:right w:val="single" w:sz="4" w:space="0" w:color="auto"/>
            </w:tcBorders>
          </w:tcPr>
          <w:p w14:paraId="55A0FB42" w14:textId="77777777" w:rsidR="003F1806" w:rsidRPr="002E10E6" w:rsidRDefault="003F1806" w:rsidP="00097CF0">
            <w:pPr>
              <w:spacing w:after="0"/>
              <w:rPr>
                <w:rFonts w:cs="Calibri"/>
                <w:sz w:val="22"/>
              </w:rPr>
            </w:pPr>
            <w:r w:rsidRPr="002E10E6">
              <w:rPr>
                <w:rFonts w:cs="Calibri"/>
                <w:sz w:val="22"/>
              </w:rPr>
              <w:t>Resident In-Person (TEEX)</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1BD3ECAB" w14:textId="77777777" w:rsidR="003F1806" w:rsidRPr="002E10E6" w:rsidRDefault="003F1806" w:rsidP="00097CF0">
            <w:pPr>
              <w:spacing w:after="0"/>
              <w:rPr>
                <w:rFonts w:cs="Calibri"/>
                <w:sz w:val="22"/>
              </w:rPr>
            </w:pPr>
            <w:r w:rsidRPr="002E10E6">
              <w:rPr>
                <w:rFonts w:cs="Calibri"/>
                <w:sz w:val="22"/>
              </w:rPr>
              <w:t>Advanced Healthcare Command Staff &amp; Emergency Preparedness Leaders</w:t>
            </w:r>
          </w:p>
        </w:tc>
        <w:tc>
          <w:tcPr>
            <w:tcW w:w="551" w:type="pct"/>
            <w:tcBorders>
              <w:top w:val="single" w:sz="4" w:space="0" w:color="auto"/>
              <w:left w:val="single" w:sz="4" w:space="0" w:color="auto"/>
              <w:bottom w:val="single" w:sz="4" w:space="0" w:color="auto"/>
              <w:right w:val="single" w:sz="4" w:space="0" w:color="auto"/>
            </w:tcBorders>
            <w:shd w:val="clear" w:color="auto" w:fill="auto"/>
          </w:tcPr>
          <w:p w14:paraId="2C2B1FDC" w14:textId="77777777" w:rsidR="003F1806" w:rsidRPr="002E10E6" w:rsidRDefault="003F1806" w:rsidP="00097CF0">
            <w:pPr>
              <w:spacing w:after="0"/>
              <w:rPr>
                <w:rFonts w:cs="Calibri"/>
                <w:sz w:val="22"/>
              </w:rPr>
            </w:pPr>
            <w:r w:rsidRPr="002E10E6">
              <w:rPr>
                <w:rFonts w:cs="Calibri"/>
                <w:sz w:val="22"/>
              </w:rPr>
              <w:t>Capability 1</w:t>
            </w:r>
          </w:p>
          <w:p w14:paraId="0D71F632" w14:textId="77777777" w:rsidR="003F1806" w:rsidRPr="002E10E6" w:rsidRDefault="003F1806" w:rsidP="00097CF0">
            <w:pPr>
              <w:spacing w:after="0"/>
              <w:rPr>
                <w:rFonts w:cs="Calibri"/>
                <w:sz w:val="22"/>
              </w:rPr>
            </w:pPr>
            <w:r w:rsidRPr="002E10E6">
              <w:rPr>
                <w:rFonts w:cs="Calibri"/>
                <w:sz w:val="22"/>
              </w:rPr>
              <w:t>Objective 4</w:t>
            </w:r>
          </w:p>
          <w:p w14:paraId="67FE8346" w14:textId="77777777" w:rsidR="003F1806" w:rsidRPr="002E10E6" w:rsidRDefault="003F1806" w:rsidP="00097CF0">
            <w:pPr>
              <w:spacing w:after="0"/>
              <w:rPr>
                <w:rFonts w:cs="Calibri"/>
                <w:sz w:val="22"/>
              </w:rPr>
            </w:pPr>
            <w:r w:rsidRPr="002E10E6">
              <w:rPr>
                <w:rFonts w:cs="Calibri"/>
                <w:sz w:val="22"/>
              </w:rPr>
              <w:t>Activity 1 &amp; 2</w:t>
            </w:r>
          </w:p>
        </w:tc>
        <w:tc>
          <w:tcPr>
            <w:tcW w:w="2163" w:type="pct"/>
            <w:tcBorders>
              <w:top w:val="single" w:sz="4" w:space="0" w:color="auto"/>
              <w:left w:val="single" w:sz="4" w:space="0" w:color="auto"/>
              <w:bottom w:val="single" w:sz="4" w:space="0" w:color="auto"/>
              <w:right w:val="single" w:sz="4" w:space="0" w:color="auto"/>
            </w:tcBorders>
            <w:shd w:val="clear" w:color="auto" w:fill="auto"/>
          </w:tcPr>
          <w:p w14:paraId="29FF0D97" w14:textId="77777777" w:rsidR="003F1806" w:rsidRPr="002E10E6" w:rsidRDefault="003F1806" w:rsidP="00097CF0">
            <w:pPr>
              <w:spacing w:after="0"/>
              <w:rPr>
                <w:rFonts w:cs="Calibri"/>
                <w:color w:val="212529"/>
                <w:sz w:val="22"/>
                <w:shd w:val="clear" w:color="auto" w:fill="FFFFFF"/>
              </w:rPr>
            </w:pPr>
            <w:r w:rsidRPr="002E10E6">
              <w:rPr>
                <w:rFonts w:cs="Calibri"/>
                <w:color w:val="222222"/>
                <w:sz w:val="22"/>
                <w:shd w:val="clear" w:color="auto" w:fill="FFFFFF"/>
              </w:rPr>
              <w:t>The Enhanced Incident Management/Unified Command for All Hazards course focuses on incident management skills, staff responsibilities, and the related situational awareness skills using a computer-driven training simulation designed to create a challenging decision-making environment in an expanding complex incident.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38B928AE" w14:textId="77777777" w:rsidR="003F1806" w:rsidRPr="002E10E6" w:rsidRDefault="003F1806" w:rsidP="00097CF0">
            <w:pPr>
              <w:spacing w:after="0"/>
              <w:rPr>
                <w:rFonts w:cs="Calibri"/>
                <w:sz w:val="22"/>
              </w:rPr>
            </w:pPr>
            <w:r w:rsidRPr="002E10E6">
              <w:rPr>
                <w:rFonts w:cs="Calibri"/>
                <w:sz w:val="22"/>
              </w:rPr>
              <w:t>DHS/ FEMA</w:t>
            </w:r>
          </w:p>
        </w:tc>
      </w:tr>
      <w:tr w:rsidR="003F1806" w:rsidRPr="00D85818" w14:paraId="59DF58F1" w14:textId="77777777" w:rsidTr="00097CF0">
        <w:trPr>
          <w:trHeight w:val="864"/>
        </w:trPr>
        <w:tc>
          <w:tcPr>
            <w:tcW w:w="693" w:type="pct"/>
            <w:tcBorders>
              <w:top w:val="single" w:sz="4" w:space="0" w:color="auto"/>
              <w:left w:val="single" w:sz="4" w:space="0" w:color="auto"/>
              <w:bottom w:val="single" w:sz="4" w:space="0" w:color="auto"/>
              <w:right w:val="single" w:sz="4" w:space="0" w:color="auto"/>
            </w:tcBorders>
            <w:shd w:val="clear" w:color="auto" w:fill="auto"/>
          </w:tcPr>
          <w:p w14:paraId="53C7BFB4" w14:textId="77777777" w:rsidR="003F1806" w:rsidRPr="002E10E6" w:rsidRDefault="003F1806" w:rsidP="00097CF0">
            <w:pPr>
              <w:spacing w:after="0"/>
              <w:rPr>
                <w:rFonts w:cs="Calibri"/>
                <w:sz w:val="22"/>
              </w:rPr>
            </w:pPr>
            <w:r w:rsidRPr="002E10E6">
              <w:rPr>
                <w:rFonts w:cs="Calibri"/>
                <w:sz w:val="22"/>
              </w:rPr>
              <w:t>Public Information in an All-Hazards Event (MGT-318)</w:t>
            </w:r>
          </w:p>
        </w:tc>
        <w:tc>
          <w:tcPr>
            <w:tcW w:w="389" w:type="pct"/>
            <w:tcBorders>
              <w:top w:val="single" w:sz="4" w:space="0" w:color="auto"/>
              <w:left w:val="single" w:sz="4" w:space="0" w:color="auto"/>
              <w:bottom w:val="single" w:sz="4" w:space="0" w:color="auto"/>
              <w:right w:val="single" w:sz="4" w:space="0" w:color="auto"/>
            </w:tcBorders>
          </w:tcPr>
          <w:p w14:paraId="31124045" w14:textId="77777777" w:rsidR="003F1806" w:rsidRPr="002E10E6" w:rsidRDefault="003F1806" w:rsidP="00097CF0">
            <w:pPr>
              <w:spacing w:after="0"/>
              <w:rPr>
                <w:rFonts w:cs="Calibri"/>
                <w:sz w:val="22"/>
              </w:rPr>
            </w:pPr>
            <w:r w:rsidRPr="002E10E6">
              <w:rPr>
                <w:rFonts w:cs="Calibri"/>
                <w:sz w:val="22"/>
              </w:rPr>
              <w:t>At your facility (TEEX)</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243875C7" w14:textId="77777777" w:rsidR="003F1806" w:rsidRPr="002E10E6" w:rsidRDefault="003F1806" w:rsidP="00097CF0">
            <w:pPr>
              <w:spacing w:after="0"/>
              <w:rPr>
                <w:rFonts w:cs="Calibri"/>
                <w:sz w:val="22"/>
              </w:rPr>
            </w:pPr>
            <w:r w:rsidRPr="002E10E6">
              <w:rPr>
                <w:rFonts w:cs="Calibri"/>
                <w:sz w:val="22"/>
              </w:rPr>
              <w:t xml:space="preserve">Senior Leaders, Elected Officials, &amp; </w:t>
            </w:r>
            <w:r w:rsidRPr="002E10E6">
              <w:rPr>
                <w:rFonts w:cs="Calibri"/>
                <w:sz w:val="22"/>
              </w:rPr>
              <w:lastRenderedPageBreak/>
              <w:t>Information Sharing Individuals</w:t>
            </w:r>
          </w:p>
        </w:tc>
        <w:tc>
          <w:tcPr>
            <w:tcW w:w="551" w:type="pct"/>
            <w:tcBorders>
              <w:top w:val="single" w:sz="4" w:space="0" w:color="auto"/>
              <w:left w:val="single" w:sz="4" w:space="0" w:color="auto"/>
              <w:bottom w:val="single" w:sz="4" w:space="0" w:color="auto"/>
              <w:right w:val="single" w:sz="4" w:space="0" w:color="auto"/>
            </w:tcBorders>
            <w:shd w:val="clear" w:color="auto" w:fill="auto"/>
          </w:tcPr>
          <w:p w14:paraId="250B1D8D" w14:textId="77777777" w:rsidR="003F1806" w:rsidRPr="002E10E6" w:rsidRDefault="003F1806" w:rsidP="00097CF0">
            <w:pPr>
              <w:spacing w:after="0"/>
              <w:rPr>
                <w:rFonts w:cs="Calibri"/>
                <w:sz w:val="22"/>
              </w:rPr>
            </w:pPr>
            <w:r w:rsidRPr="002E10E6">
              <w:rPr>
                <w:rFonts w:cs="Calibri"/>
                <w:sz w:val="22"/>
              </w:rPr>
              <w:lastRenderedPageBreak/>
              <w:t>Capability 2</w:t>
            </w:r>
          </w:p>
          <w:p w14:paraId="36795DED" w14:textId="77777777" w:rsidR="003F1806" w:rsidRPr="002E10E6" w:rsidRDefault="003F1806" w:rsidP="00097CF0">
            <w:pPr>
              <w:spacing w:after="0"/>
              <w:rPr>
                <w:rFonts w:cs="Calibri"/>
                <w:sz w:val="22"/>
              </w:rPr>
            </w:pPr>
            <w:r w:rsidRPr="002E10E6">
              <w:rPr>
                <w:rFonts w:cs="Calibri"/>
                <w:sz w:val="22"/>
              </w:rPr>
              <w:t>Objective 2</w:t>
            </w:r>
          </w:p>
          <w:p w14:paraId="69150D4F" w14:textId="77777777" w:rsidR="003F1806" w:rsidRPr="002E10E6" w:rsidRDefault="003F1806" w:rsidP="00097CF0">
            <w:pPr>
              <w:spacing w:after="0"/>
              <w:rPr>
                <w:rFonts w:cs="Calibri"/>
                <w:sz w:val="22"/>
              </w:rPr>
            </w:pPr>
            <w:r w:rsidRPr="002E10E6">
              <w:rPr>
                <w:rFonts w:cs="Calibri"/>
                <w:sz w:val="22"/>
              </w:rPr>
              <w:t>Activity 1 – 3</w:t>
            </w:r>
          </w:p>
        </w:tc>
        <w:tc>
          <w:tcPr>
            <w:tcW w:w="2163" w:type="pct"/>
            <w:tcBorders>
              <w:top w:val="single" w:sz="4" w:space="0" w:color="auto"/>
              <w:left w:val="single" w:sz="4" w:space="0" w:color="auto"/>
              <w:bottom w:val="single" w:sz="4" w:space="0" w:color="auto"/>
              <w:right w:val="single" w:sz="4" w:space="0" w:color="auto"/>
            </w:tcBorders>
            <w:shd w:val="clear" w:color="auto" w:fill="auto"/>
          </w:tcPr>
          <w:p w14:paraId="67AC8316" w14:textId="77777777" w:rsidR="003F1806" w:rsidRPr="002E10E6" w:rsidRDefault="003F1806" w:rsidP="00097CF0">
            <w:pPr>
              <w:spacing w:after="0"/>
              <w:rPr>
                <w:rFonts w:cs="Calibri"/>
                <w:color w:val="212529"/>
                <w:sz w:val="22"/>
                <w:shd w:val="clear" w:color="auto" w:fill="FFFFFF"/>
              </w:rPr>
            </w:pPr>
            <w:r w:rsidRPr="002E10E6">
              <w:rPr>
                <w:rFonts w:cs="Calibri"/>
                <w:color w:val="222222"/>
                <w:sz w:val="22"/>
                <w:shd w:val="clear" w:color="auto" w:fill="FFFFFF"/>
              </w:rPr>
              <w:t xml:space="preserve">This course examines the role of public information in all-hazards incident management and provides practical training in crisis communication techniques. In a major incident, it is imperative that community leaders, incident </w:t>
            </w:r>
            <w:r w:rsidRPr="002E10E6">
              <w:rPr>
                <w:rFonts w:cs="Calibri"/>
                <w:color w:val="222222"/>
                <w:sz w:val="22"/>
                <w:shd w:val="clear" w:color="auto" w:fill="FFFFFF"/>
              </w:rPr>
              <w:lastRenderedPageBreak/>
              <w:t>managers, and Public Information Officers (PIOs) are prepared to communicate with the public through traditional and social media. The course consists of three modules.</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602DD8B4" w14:textId="77777777" w:rsidR="003F1806" w:rsidRPr="002E10E6" w:rsidRDefault="003F1806" w:rsidP="00097CF0">
            <w:pPr>
              <w:spacing w:after="0"/>
              <w:rPr>
                <w:rFonts w:cs="Calibri"/>
                <w:sz w:val="22"/>
              </w:rPr>
            </w:pPr>
            <w:r w:rsidRPr="002E10E6">
              <w:rPr>
                <w:rFonts w:cs="Calibri"/>
                <w:sz w:val="22"/>
              </w:rPr>
              <w:lastRenderedPageBreak/>
              <w:t>DHS/ FEMA</w:t>
            </w:r>
          </w:p>
        </w:tc>
      </w:tr>
      <w:tr w:rsidR="003F1806" w:rsidRPr="00D85818" w14:paraId="11BC235C" w14:textId="77777777" w:rsidTr="00097CF0">
        <w:trPr>
          <w:trHeight w:val="864"/>
        </w:trPr>
        <w:tc>
          <w:tcPr>
            <w:tcW w:w="693" w:type="pct"/>
            <w:tcBorders>
              <w:top w:val="single" w:sz="4" w:space="0" w:color="auto"/>
              <w:left w:val="single" w:sz="4" w:space="0" w:color="auto"/>
              <w:bottom w:val="single" w:sz="4" w:space="0" w:color="auto"/>
              <w:right w:val="single" w:sz="4" w:space="0" w:color="auto"/>
            </w:tcBorders>
            <w:shd w:val="clear" w:color="auto" w:fill="auto"/>
          </w:tcPr>
          <w:p w14:paraId="6863F070" w14:textId="77777777" w:rsidR="003F1806" w:rsidRPr="002E10E6" w:rsidRDefault="003F1806" w:rsidP="00097CF0">
            <w:pPr>
              <w:spacing w:after="0"/>
              <w:rPr>
                <w:rFonts w:cs="Calibri"/>
                <w:sz w:val="22"/>
              </w:rPr>
            </w:pPr>
            <w:r w:rsidRPr="002E10E6">
              <w:rPr>
                <w:rFonts w:cs="Calibri"/>
                <w:sz w:val="22"/>
              </w:rPr>
              <w:t>Medical Countermeasures Awareness for Public Health Emergencies (MGT-319)</w:t>
            </w:r>
          </w:p>
        </w:tc>
        <w:tc>
          <w:tcPr>
            <w:tcW w:w="389" w:type="pct"/>
            <w:tcBorders>
              <w:top w:val="single" w:sz="4" w:space="0" w:color="auto"/>
              <w:left w:val="single" w:sz="4" w:space="0" w:color="auto"/>
              <w:bottom w:val="single" w:sz="4" w:space="0" w:color="auto"/>
              <w:right w:val="single" w:sz="4" w:space="0" w:color="auto"/>
            </w:tcBorders>
          </w:tcPr>
          <w:p w14:paraId="5D0BDF30" w14:textId="77777777" w:rsidR="003F1806" w:rsidRPr="002E10E6" w:rsidRDefault="003F1806" w:rsidP="00097CF0">
            <w:pPr>
              <w:spacing w:after="0"/>
              <w:rPr>
                <w:rFonts w:cs="Calibri"/>
                <w:sz w:val="22"/>
              </w:rPr>
            </w:pPr>
            <w:r w:rsidRPr="002E10E6">
              <w:rPr>
                <w:rFonts w:cs="Calibri"/>
                <w:sz w:val="22"/>
              </w:rPr>
              <w:t>Resident In-Person (CDP)</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2B7E20DC" w14:textId="77777777" w:rsidR="003F1806" w:rsidRPr="002E10E6" w:rsidRDefault="003F1806" w:rsidP="00097CF0">
            <w:pPr>
              <w:spacing w:after="0"/>
              <w:rPr>
                <w:rFonts w:cs="Calibri"/>
                <w:sz w:val="22"/>
              </w:rPr>
            </w:pPr>
            <w:r w:rsidRPr="002E10E6">
              <w:rPr>
                <w:rFonts w:cs="Calibri"/>
                <w:sz w:val="22"/>
              </w:rPr>
              <w:t>All Coalition Partners</w:t>
            </w:r>
          </w:p>
        </w:tc>
        <w:tc>
          <w:tcPr>
            <w:tcW w:w="551" w:type="pct"/>
            <w:tcBorders>
              <w:top w:val="single" w:sz="4" w:space="0" w:color="auto"/>
              <w:left w:val="single" w:sz="4" w:space="0" w:color="auto"/>
              <w:bottom w:val="single" w:sz="4" w:space="0" w:color="auto"/>
              <w:right w:val="single" w:sz="4" w:space="0" w:color="auto"/>
            </w:tcBorders>
            <w:shd w:val="clear" w:color="auto" w:fill="auto"/>
          </w:tcPr>
          <w:p w14:paraId="20BF6B65" w14:textId="77777777" w:rsidR="003F1806" w:rsidRPr="002E10E6" w:rsidRDefault="003F1806" w:rsidP="00097CF0">
            <w:pPr>
              <w:spacing w:after="0"/>
              <w:rPr>
                <w:rFonts w:cs="Calibri"/>
                <w:sz w:val="22"/>
              </w:rPr>
            </w:pPr>
            <w:r w:rsidRPr="002E10E6">
              <w:rPr>
                <w:rFonts w:cs="Calibri"/>
                <w:sz w:val="22"/>
              </w:rPr>
              <w:t>Capability 4</w:t>
            </w:r>
          </w:p>
          <w:p w14:paraId="6A87C281" w14:textId="77777777" w:rsidR="003F1806" w:rsidRPr="002E10E6" w:rsidRDefault="003F1806" w:rsidP="00097CF0">
            <w:pPr>
              <w:spacing w:after="0"/>
              <w:rPr>
                <w:rFonts w:cs="Calibri"/>
                <w:sz w:val="22"/>
              </w:rPr>
            </w:pPr>
            <w:r w:rsidRPr="002E10E6">
              <w:rPr>
                <w:rFonts w:cs="Calibri"/>
                <w:sz w:val="22"/>
              </w:rPr>
              <w:t>Objective 2</w:t>
            </w:r>
          </w:p>
          <w:p w14:paraId="753DAD45" w14:textId="77777777" w:rsidR="003F1806" w:rsidRPr="002E10E6" w:rsidRDefault="003F1806" w:rsidP="00097CF0">
            <w:pPr>
              <w:spacing w:after="0"/>
              <w:rPr>
                <w:rFonts w:cs="Calibri"/>
                <w:sz w:val="22"/>
              </w:rPr>
            </w:pPr>
            <w:r w:rsidRPr="002E10E6">
              <w:rPr>
                <w:rFonts w:cs="Calibri"/>
                <w:sz w:val="22"/>
              </w:rPr>
              <w:t>Activity 10</w:t>
            </w:r>
          </w:p>
        </w:tc>
        <w:tc>
          <w:tcPr>
            <w:tcW w:w="2163" w:type="pct"/>
            <w:tcBorders>
              <w:top w:val="single" w:sz="4" w:space="0" w:color="auto"/>
              <w:left w:val="single" w:sz="4" w:space="0" w:color="auto"/>
              <w:bottom w:val="single" w:sz="4" w:space="0" w:color="auto"/>
              <w:right w:val="single" w:sz="4" w:space="0" w:color="auto"/>
            </w:tcBorders>
            <w:shd w:val="clear" w:color="auto" w:fill="auto"/>
          </w:tcPr>
          <w:p w14:paraId="5A2D2B2C" w14:textId="77777777" w:rsidR="003F1806" w:rsidRPr="002E10E6" w:rsidRDefault="003F1806" w:rsidP="00097CF0">
            <w:pPr>
              <w:spacing w:after="0"/>
              <w:rPr>
                <w:rFonts w:cs="Calibri"/>
                <w:color w:val="222222"/>
                <w:sz w:val="22"/>
                <w:shd w:val="clear" w:color="auto" w:fill="FFFFFF"/>
              </w:rPr>
            </w:pPr>
            <w:r w:rsidRPr="002E10E6">
              <w:rPr>
                <w:rFonts w:cs="Calibri"/>
                <w:color w:val="222222"/>
                <w:sz w:val="22"/>
                <w:shd w:val="clear" w:color="auto" w:fill="FFFFFF"/>
              </w:rPr>
              <w:t>This course is a guide for local health officials and their partners to coordinate plans to provide mass distribution of medical countermeasures in response to a large-scale public health incident. This course focuses on planning considerations, recommendation to achieve the Centers for Disease Control and Prevention’s (CDC’s) 48-hour standard for Mass Prophylaxis, and the local community’s Mass Prophylaxis and Point of Dispensing (POD) site preparedness. The course material is applicable to pandemic influenza, bioterrorism, and other public health emergencies.</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11DE219C" w14:textId="77777777" w:rsidR="003F1806" w:rsidRPr="002E10E6" w:rsidRDefault="003F1806" w:rsidP="00097CF0">
            <w:pPr>
              <w:spacing w:after="0"/>
              <w:rPr>
                <w:rFonts w:cs="Calibri"/>
                <w:sz w:val="22"/>
              </w:rPr>
            </w:pPr>
            <w:r w:rsidRPr="002E10E6">
              <w:rPr>
                <w:rFonts w:cs="Calibri"/>
                <w:sz w:val="22"/>
              </w:rPr>
              <w:t>DHS/ FEMA</w:t>
            </w:r>
          </w:p>
        </w:tc>
      </w:tr>
      <w:tr w:rsidR="003F1806" w:rsidRPr="00D85818" w14:paraId="19E65BC2" w14:textId="77777777" w:rsidTr="00097CF0">
        <w:trPr>
          <w:trHeight w:val="864"/>
        </w:trPr>
        <w:tc>
          <w:tcPr>
            <w:tcW w:w="693" w:type="pct"/>
            <w:tcBorders>
              <w:top w:val="single" w:sz="4" w:space="0" w:color="auto"/>
              <w:left w:val="single" w:sz="4" w:space="0" w:color="auto"/>
              <w:bottom w:val="single" w:sz="4" w:space="0" w:color="auto"/>
              <w:right w:val="single" w:sz="4" w:space="0" w:color="auto"/>
            </w:tcBorders>
            <w:shd w:val="clear" w:color="auto" w:fill="auto"/>
          </w:tcPr>
          <w:p w14:paraId="79A5310C" w14:textId="77777777" w:rsidR="003F1806" w:rsidRPr="002E10E6" w:rsidRDefault="003F1806" w:rsidP="00097CF0">
            <w:pPr>
              <w:spacing w:after="0"/>
              <w:rPr>
                <w:rFonts w:cs="Calibri"/>
                <w:sz w:val="22"/>
              </w:rPr>
            </w:pPr>
            <w:r w:rsidRPr="002E10E6">
              <w:rPr>
                <w:rFonts w:cs="Calibri"/>
                <w:sz w:val="22"/>
              </w:rPr>
              <w:t>Crisis Leadership &amp; Decision Making (MGT-340)</w:t>
            </w:r>
          </w:p>
        </w:tc>
        <w:tc>
          <w:tcPr>
            <w:tcW w:w="389" w:type="pct"/>
            <w:tcBorders>
              <w:top w:val="single" w:sz="4" w:space="0" w:color="auto"/>
              <w:left w:val="single" w:sz="4" w:space="0" w:color="auto"/>
              <w:bottom w:val="single" w:sz="4" w:space="0" w:color="auto"/>
              <w:right w:val="single" w:sz="4" w:space="0" w:color="auto"/>
            </w:tcBorders>
          </w:tcPr>
          <w:p w14:paraId="51579524" w14:textId="77777777" w:rsidR="003F1806" w:rsidRPr="002E10E6" w:rsidRDefault="003F1806" w:rsidP="00097CF0">
            <w:pPr>
              <w:spacing w:after="0"/>
              <w:rPr>
                <w:rFonts w:cs="Calibri"/>
                <w:sz w:val="22"/>
              </w:rPr>
            </w:pPr>
            <w:r w:rsidRPr="002E10E6">
              <w:rPr>
                <w:rFonts w:cs="Calibri"/>
                <w:sz w:val="22"/>
              </w:rPr>
              <w:t>At your facility (TEEX)</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2801629E" w14:textId="77777777" w:rsidR="003F1806" w:rsidRPr="002E10E6" w:rsidRDefault="003F1806" w:rsidP="00097CF0">
            <w:pPr>
              <w:spacing w:after="0"/>
              <w:rPr>
                <w:rFonts w:cs="Calibri"/>
                <w:sz w:val="22"/>
              </w:rPr>
            </w:pPr>
            <w:r w:rsidRPr="002E10E6">
              <w:rPr>
                <w:rFonts w:cs="Calibri"/>
                <w:sz w:val="22"/>
              </w:rPr>
              <w:t>Senior Leaders &amp; Elected Officials</w:t>
            </w:r>
          </w:p>
        </w:tc>
        <w:tc>
          <w:tcPr>
            <w:tcW w:w="551" w:type="pct"/>
            <w:tcBorders>
              <w:top w:val="single" w:sz="4" w:space="0" w:color="auto"/>
              <w:left w:val="single" w:sz="4" w:space="0" w:color="auto"/>
              <w:bottom w:val="single" w:sz="4" w:space="0" w:color="auto"/>
              <w:right w:val="single" w:sz="4" w:space="0" w:color="auto"/>
            </w:tcBorders>
            <w:shd w:val="clear" w:color="auto" w:fill="auto"/>
          </w:tcPr>
          <w:p w14:paraId="58310763" w14:textId="77777777" w:rsidR="003F1806" w:rsidRPr="002E10E6" w:rsidRDefault="003F1806" w:rsidP="00097CF0">
            <w:pPr>
              <w:spacing w:after="0"/>
              <w:rPr>
                <w:rFonts w:cs="Calibri"/>
                <w:sz w:val="22"/>
              </w:rPr>
            </w:pPr>
            <w:r w:rsidRPr="002E10E6">
              <w:rPr>
                <w:rFonts w:cs="Calibri"/>
                <w:sz w:val="22"/>
              </w:rPr>
              <w:t>Capability 1</w:t>
            </w:r>
          </w:p>
          <w:p w14:paraId="6BF53F72" w14:textId="77777777" w:rsidR="003F1806" w:rsidRPr="002E10E6" w:rsidRDefault="003F1806" w:rsidP="00097CF0">
            <w:pPr>
              <w:spacing w:after="0"/>
              <w:rPr>
                <w:rFonts w:cs="Calibri"/>
                <w:sz w:val="22"/>
              </w:rPr>
            </w:pPr>
            <w:r w:rsidRPr="002E10E6">
              <w:rPr>
                <w:rFonts w:cs="Calibri"/>
                <w:sz w:val="22"/>
              </w:rPr>
              <w:t>Objective 5</w:t>
            </w:r>
          </w:p>
          <w:p w14:paraId="3A8FFA7D" w14:textId="77777777" w:rsidR="003F1806" w:rsidRPr="002E10E6" w:rsidRDefault="003F1806" w:rsidP="00097CF0">
            <w:pPr>
              <w:spacing w:after="0"/>
              <w:rPr>
                <w:rFonts w:cs="Calibri"/>
                <w:sz w:val="22"/>
              </w:rPr>
            </w:pPr>
            <w:r w:rsidRPr="002E10E6">
              <w:rPr>
                <w:rFonts w:cs="Calibri"/>
                <w:sz w:val="22"/>
              </w:rPr>
              <w:t>Activity 1 – 5</w:t>
            </w:r>
          </w:p>
        </w:tc>
        <w:tc>
          <w:tcPr>
            <w:tcW w:w="2163" w:type="pct"/>
            <w:tcBorders>
              <w:top w:val="single" w:sz="4" w:space="0" w:color="auto"/>
              <w:left w:val="single" w:sz="4" w:space="0" w:color="auto"/>
              <w:bottom w:val="single" w:sz="4" w:space="0" w:color="auto"/>
              <w:right w:val="single" w:sz="4" w:space="0" w:color="auto"/>
            </w:tcBorders>
            <w:shd w:val="clear" w:color="auto" w:fill="auto"/>
          </w:tcPr>
          <w:p w14:paraId="408973D6" w14:textId="77777777" w:rsidR="003F1806" w:rsidRPr="002E10E6" w:rsidRDefault="003F1806" w:rsidP="00097CF0">
            <w:pPr>
              <w:spacing w:after="0"/>
              <w:rPr>
                <w:rFonts w:cs="Calibri"/>
                <w:color w:val="222222"/>
                <w:sz w:val="22"/>
                <w:shd w:val="clear" w:color="auto" w:fill="FFFFFF"/>
              </w:rPr>
            </w:pPr>
            <w:r w:rsidRPr="002E10E6">
              <w:rPr>
                <w:rFonts w:cs="Calibri"/>
                <w:color w:val="222222"/>
                <w:sz w:val="22"/>
                <w:shd w:val="clear" w:color="auto" w:fill="FFFFFF"/>
              </w:rPr>
              <w:t>The Crisis Leadership and Decision-Making seminar is an executive-level presentation for the nation’s senior elected and appointed officials at the city, county, region, territory, tribal, and state levels. Seminar participants discuss the strategic and executive-level issues and challenges related to preparing for and responding to a catastrophic incident. The venue provides an excellent opportunity to share proven strategies and practices and apply lessons-learned from past natural and man-made disasters.</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742DBE31" w14:textId="77777777" w:rsidR="003F1806" w:rsidRPr="002E10E6" w:rsidRDefault="003F1806" w:rsidP="00097CF0">
            <w:pPr>
              <w:spacing w:after="0"/>
              <w:rPr>
                <w:rFonts w:cs="Calibri"/>
                <w:sz w:val="22"/>
              </w:rPr>
            </w:pPr>
            <w:r w:rsidRPr="002E10E6">
              <w:rPr>
                <w:rFonts w:cs="Calibri"/>
                <w:sz w:val="22"/>
              </w:rPr>
              <w:t>DHS/ FEMA</w:t>
            </w:r>
          </w:p>
        </w:tc>
      </w:tr>
      <w:tr w:rsidR="003F1806" w:rsidRPr="00D85818" w14:paraId="0C3705AF" w14:textId="77777777" w:rsidTr="00097CF0">
        <w:trPr>
          <w:trHeight w:val="864"/>
        </w:trPr>
        <w:tc>
          <w:tcPr>
            <w:tcW w:w="693" w:type="pct"/>
            <w:tcBorders>
              <w:top w:val="single" w:sz="4" w:space="0" w:color="auto"/>
              <w:left w:val="single" w:sz="4" w:space="0" w:color="auto"/>
              <w:bottom w:val="single" w:sz="4" w:space="0" w:color="auto"/>
              <w:right w:val="single" w:sz="4" w:space="0" w:color="auto"/>
            </w:tcBorders>
            <w:shd w:val="clear" w:color="auto" w:fill="auto"/>
          </w:tcPr>
          <w:p w14:paraId="355AE1FE" w14:textId="77777777" w:rsidR="003F1806" w:rsidRPr="002E10E6" w:rsidRDefault="003F1806" w:rsidP="00097CF0">
            <w:pPr>
              <w:spacing w:after="0"/>
              <w:rPr>
                <w:rFonts w:cs="Calibri"/>
                <w:sz w:val="22"/>
              </w:rPr>
            </w:pPr>
            <w:r w:rsidRPr="002E10E6">
              <w:rPr>
                <w:rFonts w:cs="Calibri"/>
                <w:sz w:val="22"/>
              </w:rPr>
              <w:lastRenderedPageBreak/>
              <w:t>Incident Command System (ICS) Forms Review</w:t>
            </w:r>
          </w:p>
        </w:tc>
        <w:tc>
          <w:tcPr>
            <w:tcW w:w="389" w:type="pct"/>
            <w:tcBorders>
              <w:top w:val="single" w:sz="4" w:space="0" w:color="auto"/>
              <w:left w:val="single" w:sz="4" w:space="0" w:color="auto"/>
              <w:bottom w:val="single" w:sz="4" w:space="0" w:color="auto"/>
              <w:right w:val="single" w:sz="4" w:space="0" w:color="auto"/>
            </w:tcBorders>
          </w:tcPr>
          <w:p w14:paraId="7A9C8FCE" w14:textId="77777777" w:rsidR="003F1806" w:rsidRPr="002E10E6" w:rsidRDefault="003F1806" w:rsidP="00097CF0">
            <w:pPr>
              <w:spacing w:after="0"/>
              <w:rPr>
                <w:rFonts w:cs="Calibri"/>
                <w:sz w:val="22"/>
              </w:rPr>
            </w:pPr>
            <w:r w:rsidRPr="002E10E6">
              <w:rPr>
                <w:rFonts w:cs="Calibri"/>
                <w:sz w:val="22"/>
              </w:rPr>
              <w:t>At your facility (TEEX)</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6345DD6D" w14:textId="77777777" w:rsidR="003F1806" w:rsidRPr="002E10E6" w:rsidRDefault="003F1806" w:rsidP="00097CF0">
            <w:pPr>
              <w:spacing w:after="0"/>
              <w:rPr>
                <w:rFonts w:cs="Calibri"/>
                <w:sz w:val="22"/>
              </w:rPr>
            </w:pPr>
            <w:r w:rsidRPr="002E10E6">
              <w:rPr>
                <w:rFonts w:cs="Calibri"/>
                <w:sz w:val="22"/>
              </w:rPr>
              <w:t>Healthcare Command Staff &amp; Emergency Preparedness Leaders</w:t>
            </w:r>
          </w:p>
        </w:tc>
        <w:tc>
          <w:tcPr>
            <w:tcW w:w="551" w:type="pct"/>
            <w:tcBorders>
              <w:top w:val="single" w:sz="4" w:space="0" w:color="auto"/>
              <w:left w:val="single" w:sz="4" w:space="0" w:color="auto"/>
              <w:bottom w:val="single" w:sz="4" w:space="0" w:color="auto"/>
              <w:right w:val="single" w:sz="4" w:space="0" w:color="auto"/>
            </w:tcBorders>
            <w:shd w:val="clear" w:color="auto" w:fill="auto"/>
          </w:tcPr>
          <w:p w14:paraId="0A4C87BA" w14:textId="77777777" w:rsidR="003F1806" w:rsidRPr="002E10E6" w:rsidRDefault="003F1806" w:rsidP="00097CF0">
            <w:pPr>
              <w:spacing w:after="0"/>
              <w:rPr>
                <w:rFonts w:cs="Calibri"/>
                <w:sz w:val="22"/>
              </w:rPr>
            </w:pPr>
            <w:r w:rsidRPr="002E10E6">
              <w:rPr>
                <w:rFonts w:cs="Calibri"/>
                <w:sz w:val="22"/>
              </w:rPr>
              <w:t>Capability 1</w:t>
            </w:r>
          </w:p>
          <w:p w14:paraId="34FF97FA" w14:textId="77777777" w:rsidR="003F1806" w:rsidRPr="002E10E6" w:rsidRDefault="003F1806" w:rsidP="00097CF0">
            <w:pPr>
              <w:spacing w:after="0"/>
              <w:rPr>
                <w:rFonts w:cs="Calibri"/>
                <w:sz w:val="22"/>
              </w:rPr>
            </w:pPr>
            <w:r w:rsidRPr="002E10E6">
              <w:rPr>
                <w:rFonts w:cs="Calibri"/>
                <w:sz w:val="22"/>
              </w:rPr>
              <w:t>Objective 4</w:t>
            </w:r>
          </w:p>
          <w:p w14:paraId="4C762E82" w14:textId="77777777" w:rsidR="003F1806" w:rsidRPr="002E10E6" w:rsidRDefault="003F1806" w:rsidP="00097CF0">
            <w:pPr>
              <w:spacing w:after="0"/>
              <w:rPr>
                <w:rFonts w:cs="Calibri"/>
                <w:sz w:val="22"/>
              </w:rPr>
            </w:pPr>
            <w:r w:rsidRPr="002E10E6">
              <w:rPr>
                <w:rFonts w:cs="Calibri"/>
                <w:sz w:val="22"/>
              </w:rPr>
              <w:t>Activity 1</w:t>
            </w:r>
          </w:p>
        </w:tc>
        <w:tc>
          <w:tcPr>
            <w:tcW w:w="2163" w:type="pct"/>
            <w:tcBorders>
              <w:top w:val="single" w:sz="4" w:space="0" w:color="auto"/>
              <w:left w:val="single" w:sz="4" w:space="0" w:color="auto"/>
              <w:bottom w:val="single" w:sz="4" w:space="0" w:color="auto"/>
              <w:right w:val="single" w:sz="4" w:space="0" w:color="auto"/>
            </w:tcBorders>
            <w:shd w:val="clear" w:color="auto" w:fill="auto"/>
          </w:tcPr>
          <w:p w14:paraId="6CE2FF26" w14:textId="77777777" w:rsidR="003F1806" w:rsidRPr="002E10E6" w:rsidRDefault="003F1806" w:rsidP="00097CF0">
            <w:pPr>
              <w:spacing w:after="0"/>
              <w:rPr>
                <w:rFonts w:cs="Calibri"/>
                <w:color w:val="222222"/>
                <w:sz w:val="22"/>
                <w:shd w:val="clear" w:color="auto" w:fill="FFFFFF"/>
              </w:rPr>
            </w:pPr>
            <w:r w:rsidRPr="002E10E6">
              <w:rPr>
                <w:rFonts w:cs="Calibri"/>
                <w:color w:val="222222"/>
                <w:sz w:val="22"/>
                <w:shd w:val="clear" w:color="auto" w:fill="FFFFFF"/>
              </w:rPr>
              <w:t>Learn about and use the most common Incident Command System (ICS) forms. The course will prepare you to work with the ICS Forms used in the Incident Command Planning process to assist in the development of an Incident Action Plan (IAP).</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5B635169" w14:textId="77777777" w:rsidR="003F1806" w:rsidRPr="002E10E6" w:rsidRDefault="003F1806" w:rsidP="00097CF0">
            <w:pPr>
              <w:spacing w:after="0"/>
              <w:rPr>
                <w:rFonts w:cs="Calibri"/>
                <w:sz w:val="22"/>
              </w:rPr>
            </w:pPr>
            <w:r w:rsidRPr="002E10E6">
              <w:rPr>
                <w:rFonts w:cs="Calibri"/>
                <w:sz w:val="22"/>
              </w:rPr>
              <w:t>DHS/ FEMA</w:t>
            </w:r>
          </w:p>
        </w:tc>
      </w:tr>
      <w:tr w:rsidR="003F1806" w:rsidRPr="00D85818" w14:paraId="537D2AD6" w14:textId="77777777" w:rsidTr="00097CF0">
        <w:trPr>
          <w:trHeight w:val="864"/>
        </w:trPr>
        <w:tc>
          <w:tcPr>
            <w:tcW w:w="693" w:type="pct"/>
            <w:tcBorders>
              <w:top w:val="single" w:sz="4" w:space="0" w:color="auto"/>
              <w:left w:val="single" w:sz="4" w:space="0" w:color="auto"/>
              <w:bottom w:val="single" w:sz="4" w:space="0" w:color="auto"/>
              <w:right w:val="single" w:sz="4" w:space="0" w:color="auto"/>
            </w:tcBorders>
            <w:shd w:val="clear" w:color="auto" w:fill="auto"/>
          </w:tcPr>
          <w:p w14:paraId="35E1CA90" w14:textId="77777777" w:rsidR="003F1806" w:rsidRPr="002E10E6" w:rsidRDefault="003F1806" w:rsidP="00097CF0">
            <w:pPr>
              <w:spacing w:after="0"/>
              <w:rPr>
                <w:rFonts w:cs="Calibri"/>
                <w:sz w:val="22"/>
              </w:rPr>
            </w:pPr>
            <w:r w:rsidRPr="002E10E6">
              <w:rPr>
                <w:rFonts w:cs="Calibri"/>
                <w:sz w:val="22"/>
              </w:rPr>
              <w:t>Disaster Preparedness for Healthcare Organizations within the Community Infrastructure (MGT-341)</w:t>
            </w:r>
          </w:p>
        </w:tc>
        <w:tc>
          <w:tcPr>
            <w:tcW w:w="389" w:type="pct"/>
            <w:tcBorders>
              <w:top w:val="single" w:sz="4" w:space="0" w:color="auto"/>
              <w:left w:val="single" w:sz="4" w:space="0" w:color="auto"/>
              <w:bottom w:val="single" w:sz="4" w:space="0" w:color="auto"/>
              <w:right w:val="single" w:sz="4" w:space="0" w:color="auto"/>
            </w:tcBorders>
          </w:tcPr>
          <w:p w14:paraId="3224D4CC" w14:textId="77777777" w:rsidR="003F1806" w:rsidRPr="002E10E6" w:rsidRDefault="003F1806" w:rsidP="00097CF0">
            <w:pPr>
              <w:spacing w:after="0"/>
              <w:rPr>
                <w:rFonts w:cs="Calibri"/>
                <w:sz w:val="22"/>
              </w:rPr>
            </w:pPr>
            <w:r w:rsidRPr="002E10E6">
              <w:rPr>
                <w:rFonts w:cs="Calibri"/>
                <w:sz w:val="22"/>
              </w:rPr>
              <w:t>At your facility (TEEX)</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4A0471D2" w14:textId="77777777" w:rsidR="003F1806" w:rsidRPr="002E10E6" w:rsidRDefault="003F1806" w:rsidP="00097CF0">
            <w:pPr>
              <w:spacing w:after="0"/>
              <w:rPr>
                <w:rFonts w:cs="Calibri"/>
                <w:sz w:val="22"/>
              </w:rPr>
            </w:pPr>
            <w:r w:rsidRPr="002E10E6">
              <w:rPr>
                <w:rFonts w:cs="Calibri"/>
                <w:sz w:val="22"/>
              </w:rPr>
              <w:t>Healthcare Command Staff &amp; Emergency Preparedness Leaders</w:t>
            </w:r>
          </w:p>
        </w:tc>
        <w:tc>
          <w:tcPr>
            <w:tcW w:w="551" w:type="pct"/>
            <w:tcBorders>
              <w:top w:val="single" w:sz="4" w:space="0" w:color="auto"/>
              <w:left w:val="single" w:sz="4" w:space="0" w:color="auto"/>
              <w:bottom w:val="single" w:sz="4" w:space="0" w:color="auto"/>
              <w:right w:val="single" w:sz="4" w:space="0" w:color="auto"/>
            </w:tcBorders>
            <w:shd w:val="clear" w:color="auto" w:fill="auto"/>
          </w:tcPr>
          <w:p w14:paraId="278F6BB8" w14:textId="77777777" w:rsidR="003F1806" w:rsidRPr="002E10E6" w:rsidRDefault="003F1806" w:rsidP="00097CF0">
            <w:pPr>
              <w:spacing w:after="0"/>
              <w:rPr>
                <w:rFonts w:cs="Calibri"/>
                <w:sz w:val="22"/>
              </w:rPr>
            </w:pPr>
            <w:r w:rsidRPr="002E10E6">
              <w:rPr>
                <w:rFonts w:cs="Calibri"/>
                <w:sz w:val="22"/>
              </w:rPr>
              <w:t>Capability 1</w:t>
            </w:r>
          </w:p>
          <w:p w14:paraId="442430EF" w14:textId="77777777" w:rsidR="003F1806" w:rsidRPr="002E10E6" w:rsidRDefault="003F1806" w:rsidP="00097CF0">
            <w:pPr>
              <w:spacing w:after="0"/>
              <w:rPr>
                <w:rFonts w:cs="Calibri"/>
                <w:sz w:val="22"/>
              </w:rPr>
            </w:pPr>
            <w:r w:rsidRPr="002E10E6">
              <w:rPr>
                <w:rFonts w:cs="Calibri"/>
                <w:sz w:val="22"/>
              </w:rPr>
              <w:t>Objective 5</w:t>
            </w:r>
          </w:p>
          <w:p w14:paraId="3B76186A" w14:textId="77777777" w:rsidR="003F1806" w:rsidRPr="002E10E6" w:rsidRDefault="003F1806" w:rsidP="00097CF0">
            <w:pPr>
              <w:spacing w:after="0"/>
              <w:rPr>
                <w:rFonts w:cs="Calibri"/>
                <w:sz w:val="22"/>
              </w:rPr>
            </w:pPr>
            <w:r w:rsidRPr="002E10E6">
              <w:rPr>
                <w:rFonts w:cs="Calibri"/>
                <w:sz w:val="22"/>
              </w:rPr>
              <w:t>Activity 2 &amp; 4</w:t>
            </w:r>
          </w:p>
        </w:tc>
        <w:tc>
          <w:tcPr>
            <w:tcW w:w="2163" w:type="pct"/>
            <w:tcBorders>
              <w:top w:val="single" w:sz="4" w:space="0" w:color="auto"/>
              <w:left w:val="single" w:sz="4" w:space="0" w:color="auto"/>
              <w:bottom w:val="single" w:sz="4" w:space="0" w:color="auto"/>
              <w:right w:val="single" w:sz="4" w:space="0" w:color="auto"/>
            </w:tcBorders>
            <w:shd w:val="clear" w:color="auto" w:fill="auto"/>
          </w:tcPr>
          <w:p w14:paraId="3C93814F" w14:textId="77777777" w:rsidR="003F1806" w:rsidRPr="002E10E6" w:rsidRDefault="003F1806" w:rsidP="00097CF0">
            <w:pPr>
              <w:spacing w:after="0"/>
              <w:rPr>
                <w:rFonts w:cs="Calibri"/>
                <w:color w:val="222222"/>
                <w:sz w:val="22"/>
                <w:shd w:val="clear" w:color="auto" w:fill="FFFFFF"/>
              </w:rPr>
            </w:pPr>
            <w:r w:rsidRPr="002E10E6">
              <w:rPr>
                <w:rFonts w:cs="Calibri"/>
                <w:color w:val="222222"/>
                <w:sz w:val="22"/>
                <w:shd w:val="clear" w:color="auto" w:fill="FFFFFF"/>
              </w:rPr>
              <w:t xml:space="preserve">The Disaster Preparedness for Healthcare Organizations Within </w:t>
            </w:r>
            <w:proofErr w:type="gramStart"/>
            <w:r w:rsidRPr="002E10E6">
              <w:rPr>
                <w:rFonts w:cs="Calibri"/>
                <w:color w:val="222222"/>
                <w:sz w:val="22"/>
                <w:shd w:val="clear" w:color="auto" w:fill="FFFFFF"/>
              </w:rPr>
              <w:t>The</w:t>
            </w:r>
            <w:proofErr w:type="gramEnd"/>
            <w:r w:rsidRPr="002E10E6">
              <w:rPr>
                <w:rFonts w:cs="Calibri"/>
                <w:color w:val="222222"/>
                <w:sz w:val="22"/>
                <w:shd w:val="clear" w:color="auto" w:fill="FFFFFF"/>
              </w:rPr>
              <w:t xml:space="preserve"> Community Infrastructure course provides information specific to healthcare organizations vulnerability to a disaster. During this FEMA sponsored course, participants will be introduced to the various natural, technological, and civil hazards to which healthcare organizations may be vulnerable and the potential impacts of those hazards.</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01D495A2" w14:textId="77777777" w:rsidR="003F1806" w:rsidRPr="002E10E6" w:rsidRDefault="003F1806" w:rsidP="00097CF0">
            <w:pPr>
              <w:spacing w:after="0"/>
              <w:rPr>
                <w:rFonts w:cs="Calibri"/>
                <w:sz w:val="22"/>
              </w:rPr>
            </w:pPr>
          </w:p>
        </w:tc>
      </w:tr>
      <w:tr w:rsidR="003F1806" w:rsidRPr="00D85818" w14:paraId="1BA71225" w14:textId="77777777" w:rsidTr="00097CF0">
        <w:trPr>
          <w:trHeight w:val="864"/>
        </w:trPr>
        <w:tc>
          <w:tcPr>
            <w:tcW w:w="693" w:type="pct"/>
            <w:tcBorders>
              <w:top w:val="single" w:sz="4" w:space="0" w:color="auto"/>
              <w:left w:val="single" w:sz="4" w:space="0" w:color="auto"/>
              <w:bottom w:val="single" w:sz="4" w:space="0" w:color="auto"/>
              <w:right w:val="single" w:sz="4" w:space="0" w:color="auto"/>
            </w:tcBorders>
            <w:shd w:val="clear" w:color="auto" w:fill="auto"/>
          </w:tcPr>
          <w:p w14:paraId="03E13C6C" w14:textId="77777777" w:rsidR="003F1806" w:rsidRPr="002E10E6" w:rsidRDefault="003F1806" w:rsidP="00097CF0">
            <w:pPr>
              <w:spacing w:after="0"/>
              <w:rPr>
                <w:rFonts w:cs="Calibri"/>
                <w:sz w:val="22"/>
              </w:rPr>
            </w:pPr>
            <w:r w:rsidRPr="002E10E6">
              <w:rPr>
                <w:rFonts w:cs="Calibri"/>
                <w:sz w:val="22"/>
              </w:rPr>
              <w:t>Incident Command: Capabilities, Planning, &amp; Response Actions for All Hazards (IC MGT-360)</w:t>
            </w:r>
          </w:p>
        </w:tc>
        <w:tc>
          <w:tcPr>
            <w:tcW w:w="389" w:type="pct"/>
            <w:tcBorders>
              <w:top w:val="single" w:sz="4" w:space="0" w:color="auto"/>
              <w:left w:val="single" w:sz="4" w:space="0" w:color="auto"/>
              <w:bottom w:val="single" w:sz="4" w:space="0" w:color="auto"/>
              <w:right w:val="single" w:sz="4" w:space="0" w:color="auto"/>
            </w:tcBorders>
          </w:tcPr>
          <w:p w14:paraId="72D7BC32" w14:textId="77777777" w:rsidR="003F1806" w:rsidRPr="002E10E6" w:rsidRDefault="003F1806" w:rsidP="00097CF0">
            <w:pPr>
              <w:spacing w:after="0"/>
              <w:rPr>
                <w:rFonts w:cs="Calibri"/>
                <w:sz w:val="22"/>
              </w:rPr>
            </w:pPr>
            <w:r w:rsidRPr="002E10E6">
              <w:rPr>
                <w:rFonts w:cs="Calibri"/>
                <w:sz w:val="22"/>
              </w:rPr>
              <w:t>Resident In-Person (CDP)</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595BB682" w14:textId="77777777" w:rsidR="003F1806" w:rsidRPr="002E10E6" w:rsidRDefault="003F1806" w:rsidP="00097CF0">
            <w:pPr>
              <w:spacing w:after="0"/>
              <w:rPr>
                <w:rFonts w:cs="Calibri"/>
                <w:sz w:val="22"/>
              </w:rPr>
            </w:pPr>
            <w:r w:rsidRPr="002E10E6">
              <w:rPr>
                <w:rFonts w:cs="Calibri"/>
                <w:sz w:val="22"/>
              </w:rPr>
              <w:t>All Command Staff &amp; Emergency Preparedness Leaders</w:t>
            </w:r>
          </w:p>
        </w:tc>
        <w:tc>
          <w:tcPr>
            <w:tcW w:w="551" w:type="pct"/>
            <w:tcBorders>
              <w:top w:val="single" w:sz="4" w:space="0" w:color="auto"/>
              <w:left w:val="single" w:sz="4" w:space="0" w:color="auto"/>
              <w:bottom w:val="single" w:sz="4" w:space="0" w:color="auto"/>
              <w:right w:val="single" w:sz="4" w:space="0" w:color="auto"/>
            </w:tcBorders>
            <w:shd w:val="clear" w:color="auto" w:fill="auto"/>
          </w:tcPr>
          <w:p w14:paraId="2E758C3E" w14:textId="77777777" w:rsidR="003F1806" w:rsidRPr="002E10E6" w:rsidRDefault="003F1806" w:rsidP="00097CF0">
            <w:pPr>
              <w:spacing w:after="0"/>
              <w:rPr>
                <w:rFonts w:cs="Calibri"/>
                <w:sz w:val="22"/>
              </w:rPr>
            </w:pPr>
            <w:r w:rsidRPr="002E10E6">
              <w:rPr>
                <w:rFonts w:cs="Calibri"/>
                <w:sz w:val="22"/>
              </w:rPr>
              <w:t>Capability 1</w:t>
            </w:r>
          </w:p>
          <w:p w14:paraId="6E91F964" w14:textId="77777777" w:rsidR="003F1806" w:rsidRPr="002E10E6" w:rsidRDefault="003F1806" w:rsidP="00097CF0">
            <w:pPr>
              <w:spacing w:after="0"/>
              <w:rPr>
                <w:rFonts w:cs="Calibri"/>
                <w:sz w:val="22"/>
              </w:rPr>
            </w:pPr>
            <w:r w:rsidRPr="002E10E6">
              <w:rPr>
                <w:rFonts w:cs="Calibri"/>
                <w:sz w:val="22"/>
              </w:rPr>
              <w:t>Objective 4</w:t>
            </w:r>
          </w:p>
          <w:p w14:paraId="71196D7B" w14:textId="77777777" w:rsidR="003F1806" w:rsidRPr="002E10E6" w:rsidRDefault="003F1806" w:rsidP="00097CF0">
            <w:pPr>
              <w:spacing w:after="0"/>
              <w:rPr>
                <w:rFonts w:cs="Calibri"/>
                <w:sz w:val="22"/>
              </w:rPr>
            </w:pPr>
            <w:r w:rsidRPr="002E10E6">
              <w:rPr>
                <w:rFonts w:cs="Calibri"/>
                <w:sz w:val="22"/>
              </w:rPr>
              <w:t>Activity 1 &amp; 2</w:t>
            </w:r>
          </w:p>
        </w:tc>
        <w:tc>
          <w:tcPr>
            <w:tcW w:w="2163" w:type="pct"/>
            <w:tcBorders>
              <w:top w:val="single" w:sz="4" w:space="0" w:color="auto"/>
              <w:left w:val="single" w:sz="4" w:space="0" w:color="auto"/>
              <w:bottom w:val="single" w:sz="4" w:space="0" w:color="auto"/>
              <w:right w:val="single" w:sz="4" w:space="0" w:color="auto"/>
            </w:tcBorders>
            <w:shd w:val="clear" w:color="auto" w:fill="auto"/>
          </w:tcPr>
          <w:p w14:paraId="778A0722" w14:textId="77777777" w:rsidR="003F1806" w:rsidRPr="002E10E6" w:rsidRDefault="003F1806" w:rsidP="00097CF0">
            <w:pPr>
              <w:spacing w:after="0"/>
              <w:rPr>
                <w:rFonts w:cs="Calibri"/>
                <w:color w:val="222222"/>
                <w:sz w:val="22"/>
                <w:shd w:val="clear" w:color="auto" w:fill="FFFFFF"/>
              </w:rPr>
            </w:pPr>
            <w:r w:rsidRPr="002E10E6">
              <w:rPr>
                <w:rFonts w:cs="Calibri"/>
                <w:color w:val="222222"/>
                <w:sz w:val="22"/>
                <w:shd w:val="clear" w:color="auto" w:fill="FFFFFF"/>
              </w:rPr>
              <w:t xml:space="preserve">Incident Command: Capabilities, Planning, and Response Actions for All Hazards (IC) is a three-day course that provides management-level responders working in supervisory positions with knowledge of how decisions made by responders from various disciplines can impact the handling of a chemical, biological, radiological, nuclear, or explosive (CBRNE) incident. The importance of planning and training for a CBRNE incident response is stressed to participants, thus the course incorporates preparedness planning considerations and incident management concepts to train participants to serve as members of an incident management team. Participants are immersed in a </w:t>
            </w:r>
            <w:r w:rsidRPr="002E10E6">
              <w:rPr>
                <w:rFonts w:cs="Calibri"/>
                <w:color w:val="222222"/>
                <w:sz w:val="22"/>
                <w:shd w:val="clear" w:color="auto" w:fill="FFFFFF"/>
              </w:rPr>
              <w:lastRenderedPageBreak/>
              <w:t>curriculum that will promote development of their abilities to evaluate the threat, identify and prioritize probable targets, measure required capabilities, and discuss the Incident Response Plan (IRP) and Incident Action Plan (IAP) processes. The course culminates with a real-time, scenario-driven tabletop exercise that requires participants to apply concepts learned during the course to plan for and manage emergency response resources.</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0540A282" w14:textId="77777777" w:rsidR="003F1806" w:rsidRPr="002E10E6" w:rsidRDefault="003F1806" w:rsidP="00097CF0">
            <w:pPr>
              <w:spacing w:after="0"/>
              <w:rPr>
                <w:rFonts w:cs="Calibri"/>
                <w:sz w:val="22"/>
              </w:rPr>
            </w:pPr>
            <w:r w:rsidRPr="002E10E6">
              <w:rPr>
                <w:rFonts w:cs="Calibri"/>
                <w:sz w:val="22"/>
              </w:rPr>
              <w:lastRenderedPageBreak/>
              <w:t>DHS</w:t>
            </w:r>
          </w:p>
        </w:tc>
      </w:tr>
      <w:tr w:rsidR="003F1806" w:rsidRPr="00D85818" w14:paraId="4868E4F3" w14:textId="77777777" w:rsidTr="00097CF0">
        <w:trPr>
          <w:trHeight w:val="864"/>
        </w:trPr>
        <w:tc>
          <w:tcPr>
            <w:tcW w:w="693" w:type="pct"/>
            <w:tcBorders>
              <w:top w:val="single" w:sz="4" w:space="0" w:color="auto"/>
              <w:left w:val="single" w:sz="4" w:space="0" w:color="auto"/>
              <w:bottom w:val="single" w:sz="4" w:space="0" w:color="auto"/>
              <w:right w:val="single" w:sz="4" w:space="0" w:color="auto"/>
            </w:tcBorders>
            <w:shd w:val="clear" w:color="auto" w:fill="auto"/>
          </w:tcPr>
          <w:p w14:paraId="736FE2C4" w14:textId="77777777" w:rsidR="003F1806" w:rsidRPr="002E10E6" w:rsidRDefault="003F1806" w:rsidP="00097CF0">
            <w:pPr>
              <w:spacing w:after="0"/>
              <w:rPr>
                <w:rFonts w:cs="Calibri"/>
                <w:sz w:val="22"/>
              </w:rPr>
            </w:pPr>
            <w:r w:rsidRPr="002E10E6">
              <w:rPr>
                <w:rFonts w:cs="Calibri"/>
                <w:sz w:val="22"/>
              </w:rPr>
              <w:t>Community Preparedness for Cyber Incidents (MGT-384)</w:t>
            </w:r>
          </w:p>
        </w:tc>
        <w:tc>
          <w:tcPr>
            <w:tcW w:w="389" w:type="pct"/>
            <w:tcBorders>
              <w:top w:val="single" w:sz="4" w:space="0" w:color="auto"/>
              <w:left w:val="single" w:sz="4" w:space="0" w:color="auto"/>
              <w:bottom w:val="single" w:sz="4" w:space="0" w:color="auto"/>
              <w:right w:val="single" w:sz="4" w:space="0" w:color="auto"/>
            </w:tcBorders>
          </w:tcPr>
          <w:p w14:paraId="265B646D" w14:textId="77777777" w:rsidR="003F1806" w:rsidRPr="002E10E6" w:rsidRDefault="003F1806" w:rsidP="00097CF0">
            <w:pPr>
              <w:spacing w:after="0"/>
              <w:rPr>
                <w:rFonts w:cs="Calibri"/>
                <w:sz w:val="22"/>
              </w:rPr>
            </w:pPr>
            <w:r w:rsidRPr="002E10E6">
              <w:rPr>
                <w:rFonts w:cs="Calibri"/>
                <w:sz w:val="22"/>
              </w:rPr>
              <w:t>At your facility (TEEX)</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1B2880BE" w14:textId="77777777" w:rsidR="003F1806" w:rsidRPr="002E10E6" w:rsidRDefault="003F1806" w:rsidP="00097CF0">
            <w:pPr>
              <w:spacing w:after="0"/>
              <w:rPr>
                <w:rFonts w:cs="Calibri"/>
                <w:sz w:val="22"/>
              </w:rPr>
            </w:pPr>
            <w:r w:rsidRPr="002E10E6">
              <w:rPr>
                <w:rFonts w:cs="Calibri"/>
                <w:sz w:val="22"/>
              </w:rPr>
              <w:t>IS &amp; IT Leaders and Staff</w:t>
            </w:r>
          </w:p>
        </w:tc>
        <w:tc>
          <w:tcPr>
            <w:tcW w:w="551" w:type="pct"/>
            <w:tcBorders>
              <w:top w:val="single" w:sz="4" w:space="0" w:color="auto"/>
              <w:left w:val="single" w:sz="4" w:space="0" w:color="auto"/>
              <w:bottom w:val="single" w:sz="4" w:space="0" w:color="auto"/>
              <w:right w:val="single" w:sz="4" w:space="0" w:color="auto"/>
            </w:tcBorders>
            <w:shd w:val="clear" w:color="auto" w:fill="auto"/>
          </w:tcPr>
          <w:p w14:paraId="7BDFB603" w14:textId="77777777" w:rsidR="003F1806" w:rsidRPr="002E10E6" w:rsidRDefault="003F1806" w:rsidP="00097CF0">
            <w:pPr>
              <w:spacing w:after="0"/>
              <w:rPr>
                <w:rFonts w:cs="Calibri"/>
                <w:sz w:val="22"/>
              </w:rPr>
            </w:pPr>
            <w:r w:rsidRPr="002E10E6">
              <w:rPr>
                <w:rFonts w:cs="Calibri"/>
                <w:sz w:val="22"/>
              </w:rPr>
              <w:t>Capability 3</w:t>
            </w:r>
          </w:p>
          <w:p w14:paraId="50568BBF" w14:textId="77777777" w:rsidR="003F1806" w:rsidRPr="002E10E6" w:rsidRDefault="003F1806" w:rsidP="00097CF0">
            <w:pPr>
              <w:spacing w:after="0"/>
              <w:rPr>
                <w:rFonts w:cs="Calibri"/>
                <w:sz w:val="22"/>
              </w:rPr>
            </w:pPr>
            <w:r w:rsidRPr="002E10E6">
              <w:rPr>
                <w:rFonts w:cs="Calibri"/>
                <w:sz w:val="22"/>
              </w:rPr>
              <w:t>Objective 4</w:t>
            </w:r>
          </w:p>
        </w:tc>
        <w:tc>
          <w:tcPr>
            <w:tcW w:w="2163" w:type="pct"/>
            <w:tcBorders>
              <w:top w:val="single" w:sz="4" w:space="0" w:color="auto"/>
              <w:left w:val="single" w:sz="4" w:space="0" w:color="auto"/>
              <w:bottom w:val="single" w:sz="4" w:space="0" w:color="auto"/>
              <w:right w:val="single" w:sz="4" w:space="0" w:color="auto"/>
            </w:tcBorders>
            <w:shd w:val="clear" w:color="auto" w:fill="auto"/>
          </w:tcPr>
          <w:p w14:paraId="233C0591" w14:textId="77777777" w:rsidR="003F1806" w:rsidRPr="002E10E6" w:rsidRDefault="003F1806" w:rsidP="00097CF0">
            <w:pPr>
              <w:spacing w:after="0"/>
              <w:rPr>
                <w:rFonts w:cs="Calibri"/>
                <w:color w:val="222222"/>
                <w:sz w:val="22"/>
                <w:shd w:val="clear" w:color="auto" w:fill="FFFFFF"/>
              </w:rPr>
            </w:pPr>
            <w:r w:rsidRPr="002E10E6">
              <w:rPr>
                <w:rFonts w:cs="Calibri"/>
                <w:color w:val="222222"/>
                <w:sz w:val="22"/>
                <w:shd w:val="clear" w:color="auto" w:fill="FFFFFF"/>
              </w:rPr>
              <w:t>MGT 384, Community Preparedness for Cyber Incidents, is designed to provide organizations and communities with strategies and processes to increase cyber resilience. During this 12-hour course, participants will analyze cyber threats and initial and cascading impacts of cyber incidents, evaluate the process for developing a cyber preparedness program, examine the importance and challenges of cyber related information sharing and discover low to no-cost resources to help build cyber resilience.</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50AE43B9" w14:textId="77777777" w:rsidR="003F1806" w:rsidRPr="002E10E6" w:rsidRDefault="003F1806" w:rsidP="00097CF0">
            <w:pPr>
              <w:spacing w:after="0"/>
              <w:rPr>
                <w:rFonts w:cs="Calibri"/>
                <w:sz w:val="22"/>
              </w:rPr>
            </w:pPr>
            <w:r w:rsidRPr="002E10E6">
              <w:rPr>
                <w:rFonts w:cs="Calibri"/>
                <w:sz w:val="22"/>
              </w:rPr>
              <w:t>DHS/ FEMA</w:t>
            </w:r>
          </w:p>
        </w:tc>
      </w:tr>
      <w:tr w:rsidR="003F1806" w:rsidRPr="00D85818" w14:paraId="0C890C3C" w14:textId="77777777" w:rsidTr="00097CF0">
        <w:trPr>
          <w:trHeight w:val="864"/>
        </w:trPr>
        <w:tc>
          <w:tcPr>
            <w:tcW w:w="693" w:type="pct"/>
            <w:tcBorders>
              <w:top w:val="single" w:sz="4" w:space="0" w:color="auto"/>
              <w:left w:val="single" w:sz="4" w:space="0" w:color="auto"/>
              <w:bottom w:val="single" w:sz="4" w:space="0" w:color="auto"/>
              <w:right w:val="single" w:sz="4" w:space="0" w:color="auto"/>
            </w:tcBorders>
            <w:shd w:val="clear" w:color="auto" w:fill="auto"/>
          </w:tcPr>
          <w:p w14:paraId="7B2428D2" w14:textId="77777777" w:rsidR="003F1806" w:rsidRPr="002E10E6" w:rsidRDefault="003F1806" w:rsidP="00097CF0">
            <w:pPr>
              <w:spacing w:after="0"/>
              <w:rPr>
                <w:rFonts w:cs="Calibri"/>
                <w:sz w:val="22"/>
              </w:rPr>
            </w:pPr>
            <w:r w:rsidRPr="002E10E6">
              <w:rPr>
                <w:rFonts w:cs="Calibri"/>
                <w:sz w:val="22"/>
              </w:rPr>
              <w:t>Pediatric Disaster Response and Emergency Preparedness (MGT-439)</w:t>
            </w:r>
          </w:p>
        </w:tc>
        <w:tc>
          <w:tcPr>
            <w:tcW w:w="389" w:type="pct"/>
            <w:tcBorders>
              <w:top w:val="single" w:sz="4" w:space="0" w:color="auto"/>
              <w:left w:val="single" w:sz="4" w:space="0" w:color="auto"/>
              <w:bottom w:val="single" w:sz="4" w:space="0" w:color="auto"/>
              <w:right w:val="single" w:sz="4" w:space="0" w:color="auto"/>
            </w:tcBorders>
          </w:tcPr>
          <w:p w14:paraId="353F0BBB" w14:textId="77777777" w:rsidR="003F1806" w:rsidRPr="002E10E6" w:rsidRDefault="003F1806" w:rsidP="00097CF0">
            <w:pPr>
              <w:spacing w:after="0"/>
              <w:rPr>
                <w:rFonts w:cs="Calibri"/>
                <w:sz w:val="22"/>
              </w:rPr>
            </w:pPr>
            <w:r w:rsidRPr="002E10E6">
              <w:rPr>
                <w:rFonts w:cs="Calibri"/>
                <w:sz w:val="22"/>
              </w:rPr>
              <w:t>At your facility (TEEX)</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4EB1E01F" w14:textId="77777777" w:rsidR="003F1806" w:rsidRPr="002E10E6" w:rsidRDefault="003F1806" w:rsidP="00097CF0">
            <w:pPr>
              <w:spacing w:after="0"/>
              <w:rPr>
                <w:rFonts w:cs="Calibri"/>
                <w:sz w:val="22"/>
              </w:rPr>
            </w:pPr>
            <w:r w:rsidRPr="002E10E6">
              <w:rPr>
                <w:rFonts w:cs="Calibri"/>
                <w:sz w:val="22"/>
              </w:rPr>
              <w:t>All Coalition Partners with Pediatric Exposure</w:t>
            </w:r>
          </w:p>
        </w:tc>
        <w:tc>
          <w:tcPr>
            <w:tcW w:w="551" w:type="pct"/>
            <w:tcBorders>
              <w:top w:val="single" w:sz="4" w:space="0" w:color="auto"/>
              <w:left w:val="single" w:sz="4" w:space="0" w:color="auto"/>
              <w:bottom w:val="single" w:sz="4" w:space="0" w:color="auto"/>
              <w:right w:val="single" w:sz="4" w:space="0" w:color="auto"/>
            </w:tcBorders>
            <w:shd w:val="clear" w:color="auto" w:fill="auto"/>
          </w:tcPr>
          <w:p w14:paraId="18EFE147" w14:textId="77777777" w:rsidR="003F1806" w:rsidRPr="002E10E6" w:rsidRDefault="003F1806" w:rsidP="00097CF0">
            <w:pPr>
              <w:spacing w:after="0"/>
              <w:rPr>
                <w:rFonts w:cs="Calibri"/>
                <w:sz w:val="22"/>
              </w:rPr>
            </w:pPr>
            <w:r w:rsidRPr="002E10E6">
              <w:rPr>
                <w:rFonts w:cs="Calibri"/>
                <w:sz w:val="22"/>
              </w:rPr>
              <w:t>Capability 4</w:t>
            </w:r>
          </w:p>
          <w:p w14:paraId="45A2165E" w14:textId="77777777" w:rsidR="003F1806" w:rsidRPr="002E10E6" w:rsidRDefault="003F1806" w:rsidP="00097CF0">
            <w:pPr>
              <w:spacing w:after="0"/>
              <w:rPr>
                <w:rFonts w:cs="Calibri"/>
                <w:sz w:val="22"/>
              </w:rPr>
            </w:pPr>
            <w:r w:rsidRPr="002E10E6">
              <w:rPr>
                <w:rFonts w:cs="Calibri"/>
                <w:sz w:val="22"/>
              </w:rPr>
              <w:t>Objective 2</w:t>
            </w:r>
          </w:p>
          <w:p w14:paraId="7640E91D" w14:textId="77777777" w:rsidR="003F1806" w:rsidRPr="002E10E6" w:rsidRDefault="003F1806" w:rsidP="00097CF0">
            <w:pPr>
              <w:spacing w:after="0"/>
              <w:rPr>
                <w:rFonts w:cs="Calibri"/>
                <w:sz w:val="22"/>
              </w:rPr>
            </w:pPr>
            <w:r w:rsidRPr="002E10E6">
              <w:rPr>
                <w:rFonts w:cs="Calibri"/>
                <w:sz w:val="22"/>
              </w:rPr>
              <w:t>Activity 4</w:t>
            </w:r>
          </w:p>
        </w:tc>
        <w:tc>
          <w:tcPr>
            <w:tcW w:w="2163" w:type="pct"/>
            <w:tcBorders>
              <w:top w:val="single" w:sz="4" w:space="0" w:color="auto"/>
              <w:left w:val="single" w:sz="4" w:space="0" w:color="auto"/>
              <w:bottom w:val="single" w:sz="4" w:space="0" w:color="auto"/>
              <w:right w:val="single" w:sz="4" w:space="0" w:color="auto"/>
            </w:tcBorders>
            <w:shd w:val="clear" w:color="auto" w:fill="auto"/>
          </w:tcPr>
          <w:p w14:paraId="333BFCFD" w14:textId="77777777" w:rsidR="003F1806" w:rsidRPr="002E10E6" w:rsidRDefault="003F1806" w:rsidP="00097CF0">
            <w:pPr>
              <w:spacing w:after="0"/>
              <w:rPr>
                <w:rFonts w:cs="Calibri"/>
                <w:color w:val="222222"/>
                <w:sz w:val="22"/>
                <w:shd w:val="clear" w:color="auto" w:fill="FFFFFF"/>
              </w:rPr>
            </w:pPr>
            <w:r w:rsidRPr="002E10E6">
              <w:rPr>
                <w:rFonts w:cs="Calibri"/>
                <w:color w:val="222222"/>
                <w:sz w:val="22"/>
                <w:shd w:val="clear" w:color="auto" w:fill="FFFFFF"/>
              </w:rPr>
              <w:t xml:space="preserve">This course prepares students to effectively, appropriately, and safely plan for and respond to a disaster incident involving children, addressing the specific needs of pediatric patients in the event of a community-based incident. Pediatric specific planning considerations include mass sheltering, pediatric-triage, reunification planning and pediatric decontamination considerations. This is not a hands-on technical course, but instead a management resource course for stakeholders like pediatric physicians, </w:t>
            </w:r>
            <w:r w:rsidRPr="002E10E6">
              <w:rPr>
                <w:rFonts w:cs="Calibri"/>
                <w:color w:val="222222"/>
                <w:sz w:val="22"/>
                <w:shd w:val="clear" w:color="auto" w:fill="FFFFFF"/>
              </w:rPr>
              <w:lastRenderedPageBreak/>
              <w:t>emergency managers, emergency planners, and members of public emergency departments like EMS, Fire, Police, Public Health, and Hospitals in field of disaster response and preparedness work.</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1F654EB4" w14:textId="77777777" w:rsidR="003F1806" w:rsidRPr="002E10E6" w:rsidRDefault="003F1806" w:rsidP="00097CF0">
            <w:pPr>
              <w:spacing w:after="0"/>
              <w:rPr>
                <w:rFonts w:cs="Calibri"/>
                <w:sz w:val="22"/>
              </w:rPr>
            </w:pPr>
            <w:r w:rsidRPr="002E10E6">
              <w:rPr>
                <w:rFonts w:cs="Calibri"/>
                <w:sz w:val="22"/>
              </w:rPr>
              <w:lastRenderedPageBreak/>
              <w:t>DHS/ FEMA</w:t>
            </w:r>
          </w:p>
        </w:tc>
      </w:tr>
      <w:tr w:rsidR="003F1806" w:rsidRPr="00D85818" w14:paraId="28486FFA" w14:textId="77777777" w:rsidTr="00097CF0">
        <w:trPr>
          <w:trHeight w:val="864"/>
        </w:trPr>
        <w:tc>
          <w:tcPr>
            <w:tcW w:w="693" w:type="pct"/>
            <w:tcBorders>
              <w:top w:val="single" w:sz="4" w:space="0" w:color="auto"/>
              <w:left w:val="single" w:sz="4" w:space="0" w:color="auto"/>
              <w:bottom w:val="single" w:sz="4" w:space="0" w:color="auto"/>
              <w:right w:val="single" w:sz="4" w:space="0" w:color="auto"/>
            </w:tcBorders>
            <w:shd w:val="clear" w:color="auto" w:fill="auto"/>
          </w:tcPr>
          <w:p w14:paraId="00A72029" w14:textId="77777777" w:rsidR="003F1806" w:rsidRPr="002E10E6" w:rsidRDefault="003F1806" w:rsidP="00097CF0">
            <w:pPr>
              <w:spacing w:after="0"/>
              <w:rPr>
                <w:rFonts w:cs="Calibri"/>
                <w:sz w:val="22"/>
              </w:rPr>
            </w:pPr>
            <w:r w:rsidRPr="002E10E6">
              <w:rPr>
                <w:rFonts w:cs="Calibri"/>
                <w:sz w:val="22"/>
              </w:rPr>
              <w:t>Physical and Cybersecurity for Critical Infrastructure (MGT-452)</w:t>
            </w:r>
          </w:p>
        </w:tc>
        <w:tc>
          <w:tcPr>
            <w:tcW w:w="389" w:type="pct"/>
            <w:tcBorders>
              <w:top w:val="single" w:sz="4" w:space="0" w:color="auto"/>
              <w:left w:val="single" w:sz="4" w:space="0" w:color="auto"/>
              <w:bottom w:val="single" w:sz="4" w:space="0" w:color="auto"/>
              <w:right w:val="single" w:sz="4" w:space="0" w:color="auto"/>
            </w:tcBorders>
          </w:tcPr>
          <w:p w14:paraId="26896783" w14:textId="77777777" w:rsidR="003F1806" w:rsidRPr="002E10E6" w:rsidRDefault="003F1806" w:rsidP="00097CF0">
            <w:pPr>
              <w:spacing w:after="0"/>
              <w:rPr>
                <w:rFonts w:cs="Calibri"/>
                <w:sz w:val="22"/>
              </w:rPr>
            </w:pPr>
            <w:r w:rsidRPr="002E10E6">
              <w:rPr>
                <w:rFonts w:cs="Calibri"/>
                <w:sz w:val="22"/>
              </w:rPr>
              <w:t>At your facility (TEEX)</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0054E34A" w14:textId="77777777" w:rsidR="003F1806" w:rsidRPr="002E10E6" w:rsidRDefault="003F1806" w:rsidP="00097CF0">
            <w:pPr>
              <w:spacing w:after="0"/>
              <w:rPr>
                <w:rFonts w:cs="Calibri"/>
                <w:sz w:val="22"/>
              </w:rPr>
            </w:pPr>
            <w:r w:rsidRPr="002E10E6">
              <w:rPr>
                <w:rFonts w:cs="Calibri"/>
                <w:sz w:val="22"/>
              </w:rPr>
              <w:t>IS &amp; IT Leaders and Staff</w:t>
            </w:r>
          </w:p>
        </w:tc>
        <w:tc>
          <w:tcPr>
            <w:tcW w:w="551" w:type="pct"/>
            <w:tcBorders>
              <w:top w:val="single" w:sz="4" w:space="0" w:color="auto"/>
              <w:left w:val="single" w:sz="4" w:space="0" w:color="auto"/>
              <w:bottom w:val="single" w:sz="4" w:space="0" w:color="auto"/>
              <w:right w:val="single" w:sz="4" w:space="0" w:color="auto"/>
            </w:tcBorders>
            <w:shd w:val="clear" w:color="auto" w:fill="auto"/>
          </w:tcPr>
          <w:p w14:paraId="53A02C91" w14:textId="77777777" w:rsidR="003F1806" w:rsidRPr="002E10E6" w:rsidRDefault="003F1806" w:rsidP="00097CF0">
            <w:pPr>
              <w:spacing w:after="0"/>
              <w:rPr>
                <w:rFonts w:cs="Calibri"/>
                <w:sz w:val="22"/>
              </w:rPr>
            </w:pPr>
            <w:r w:rsidRPr="002E10E6">
              <w:rPr>
                <w:rFonts w:cs="Calibri"/>
                <w:sz w:val="22"/>
              </w:rPr>
              <w:t>Capability 3</w:t>
            </w:r>
          </w:p>
          <w:p w14:paraId="42DA8BFC" w14:textId="77777777" w:rsidR="003F1806" w:rsidRPr="002E10E6" w:rsidRDefault="003F1806" w:rsidP="00097CF0">
            <w:pPr>
              <w:spacing w:after="0"/>
              <w:rPr>
                <w:rFonts w:cs="Calibri"/>
                <w:sz w:val="22"/>
              </w:rPr>
            </w:pPr>
            <w:r w:rsidRPr="002E10E6">
              <w:rPr>
                <w:rFonts w:cs="Calibri"/>
                <w:sz w:val="22"/>
              </w:rPr>
              <w:t>Objective 4</w:t>
            </w:r>
          </w:p>
        </w:tc>
        <w:tc>
          <w:tcPr>
            <w:tcW w:w="2163" w:type="pct"/>
            <w:tcBorders>
              <w:top w:val="single" w:sz="4" w:space="0" w:color="auto"/>
              <w:left w:val="single" w:sz="4" w:space="0" w:color="auto"/>
              <w:bottom w:val="single" w:sz="4" w:space="0" w:color="auto"/>
              <w:right w:val="single" w:sz="4" w:space="0" w:color="auto"/>
            </w:tcBorders>
            <w:shd w:val="clear" w:color="auto" w:fill="auto"/>
          </w:tcPr>
          <w:p w14:paraId="55390FCC" w14:textId="77777777" w:rsidR="003F1806" w:rsidRPr="002E10E6" w:rsidRDefault="003F1806" w:rsidP="00097CF0">
            <w:pPr>
              <w:spacing w:after="0"/>
              <w:rPr>
                <w:rFonts w:cs="Calibri"/>
                <w:color w:val="222222"/>
                <w:sz w:val="22"/>
                <w:shd w:val="clear" w:color="auto" w:fill="FFFFFF"/>
              </w:rPr>
            </w:pPr>
            <w:r w:rsidRPr="002E10E6">
              <w:rPr>
                <w:rFonts w:cs="Calibri"/>
                <w:color w:val="222222"/>
                <w:sz w:val="22"/>
                <w:shd w:val="clear" w:color="auto" w:fill="FFFFFF"/>
              </w:rPr>
              <w:t>The national and economic security of the United States depends on the reliable functioning of critical infrastructure. This course encourages collaboration efforts among individuals and organizations responsible for both physical and cybersecurity toward development of integrated risk management strategies that lead to enhanced capabilities necessary for the protection of our Nation’s critical infrastructure.</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091FE95E" w14:textId="77777777" w:rsidR="003F1806" w:rsidRPr="002E10E6" w:rsidRDefault="003F1806" w:rsidP="00097CF0">
            <w:pPr>
              <w:spacing w:after="0"/>
              <w:rPr>
                <w:rFonts w:cs="Calibri"/>
                <w:sz w:val="22"/>
              </w:rPr>
            </w:pPr>
            <w:r w:rsidRPr="002E10E6">
              <w:rPr>
                <w:rFonts w:cs="Calibri"/>
                <w:sz w:val="22"/>
              </w:rPr>
              <w:t>DHS/ FEMA</w:t>
            </w:r>
          </w:p>
        </w:tc>
      </w:tr>
      <w:tr w:rsidR="003F1806" w:rsidRPr="00D85818" w14:paraId="357DC251" w14:textId="77777777" w:rsidTr="00097CF0">
        <w:trPr>
          <w:trHeight w:val="864"/>
        </w:trPr>
        <w:tc>
          <w:tcPr>
            <w:tcW w:w="693" w:type="pct"/>
            <w:tcBorders>
              <w:top w:val="single" w:sz="4" w:space="0" w:color="auto"/>
              <w:left w:val="single" w:sz="4" w:space="0" w:color="auto"/>
              <w:bottom w:val="single" w:sz="4" w:space="0" w:color="auto"/>
              <w:right w:val="single" w:sz="4" w:space="0" w:color="auto"/>
            </w:tcBorders>
            <w:shd w:val="clear" w:color="auto" w:fill="auto"/>
          </w:tcPr>
          <w:p w14:paraId="7DFC7F77" w14:textId="77777777" w:rsidR="003F1806" w:rsidRPr="002E10E6" w:rsidRDefault="003F1806" w:rsidP="00097CF0">
            <w:pPr>
              <w:spacing w:after="0"/>
              <w:rPr>
                <w:rFonts w:cs="Calibri"/>
                <w:sz w:val="22"/>
              </w:rPr>
            </w:pPr>
            <w:r w:rsidRPr="002E10E6">
              <w:rPr>
                <w:rFonts w:cs="Calibri"/>
                <w:sz w:val="22"/>
              </w:rPr>
              <w:t>Recovering from Cybersecurity Incidents (MGT-465)</w:t>
            </w:r>
          </w:p>
        </w:tc>
        <w:tc>
          <w:tcPr>
            <w:tcW w:w="389" w:type="pct"/>
            <w:tcBorders>
              <w:top w:val="single" w:sz="4" w:space="0" w:color="auto"/>
              <w:left w:val="single" w:sz="4" w:space="0" w:color="auto"/>
              <w:bottom w:val="single" w:sz="4" w:space="0" w:color="auto"/>
              <w:right w:val="single" w:sz="4" w:space="0" w:color="auto"/>
            </w:tcBorders>
          </w:tcPr>
          <w:p w14:paraId="5AB2FA88" w14:textId="77777777" w:rsidR="003F1806" w:rsidRPr="002E10E6" w:rsidRDefault="003F1806" w:rsidP="00097CF0">
            <w:pPr>
              <w:spacing w:after="0"/>
              <w:rPr>
                <w:rFonts w:cs="Calibri"/>
                <w:sz w:val="22"/>
              </w:rPr>
            </w:pPr>
            <w:r w:rsidRPr="002E10E6">
              <w:rPr>
                <w:rFonts w:cs="Calibri"/>
                <w:sz w:val="22"/>
              </w:rPr>
              <w:t>At your facility (TEEX)</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1F420874" w14:textId="77777777" w:rsidR="003F1806" w:rsidRPr="002E10E6" w:rsidRDefault="003F1806" w:rsidP="00097CF0">
            <w:pPr>
              <w:spacing w:after="0"/>
              <w:rPr>
                <w:rFonts w:cs="Calibri"/>
                <w:sz w:val="22"/>
              </w:rPr>
            </w:pPr>
            <w:r w:rsidRPr="002E10E6">
              <w:rPr>
                <w:rFonts w:cs="Calibri"/>
                <w:sz w:val="22"/>
              </w:rPr>
              <w:t>IS &amp; IT Leaders and Staff</w:t>
            </w:r>
          </w:p>
        </w:tc>
        <w:tc>
          <w:tcPr>
            <w:tcW w:w="551" w:type="pct"/>
            <w:tcBorders>
              <w:top w:val="single" w:sz="4" w:space="0" w:color="auto"/>
              <w:left w:val="single" w:sz="4" w:space="0" w:color="auto"/>
              <w:bottom w:val="single" w:sz="4" w:space="0" w:color="auto"/>
              <w:right w:val="single" w:sz="4" w:space="0" w:color="auto"/>
            </w:tcBorders>
            <w:shd w:val="clear" w:color="auto" w:fill="auto"/>
          </w:tcPr>
          <w:p w14:paraId="434B03D6" w14:textId="77777777" w:rsidR="003F1806" w:rsidRPr="002E10E6" w:rsidRDefault="003F1806" w:rsidP="00097CF0">
            <w:pPr>
              <w:spacing w:after="0"/>
              <w:rPr>
                <w:rFonts w:cs="Calibri"/>
                <w:sz w:val="22"/>
              </w:rPr>
            </w:pPr>
            <w:r w:rsidRPr="002E10E6">
              <w:rPr>
                <w:rFonts w:cs="Calibri"/>
                <w:sz w:val="22"/>
              </w:rPr>
              <w:t>Capability 3</w:t>
            </w:r>
          </w:p>
          <w:p w14:paraId="2FDEFD56" w14:textId="77777777" w:rsidR="003F1806" w:rsidRPr="002E10E6" w:rsidRDefault="003F1806" w:rsidP="00097CF0">
            <w:pPr>
              <w:spacing w:after="0"/>
              <w:rPr>
                <w:rFonts w:cs="Calibri"/>
                <w:sz w:val="22"/>
              </w:rPr>
            </w:pPr>
            <w:r w:rsidRPr="002E10E6">
              <w:rPr>
                <w:rFonts w:cs="Calibri"/>
                <w:sz w:val="22"/>
              </w:rPr>
              <w:t>Objective 4</w:t>
            </w:r>
          </w:p>
        </w:tc>
        <w:tc>
          <w:tcPr>
            <w:tcW w:w="2163" w:type="pct"/>
            <w:tcBorders>
              <w:top w:val="single" w:sz="4" w:space="0" w:color="auto"/>
              <w:left w:val="single" w:sz="4" w:space="0" w:color="auto"/>
              <w:bottom w:val="single" w:sz="4" w:space="0" w:color="auto"/>
              <w:right w:val="single" w:sz="4" w:space="0" w:color="auto"/>
            </w:tcBorders>
            <w:shd w:val="clear" w:color="auto" w:fill="auto"/>
          </w:tcPr>
          <w:p w14:paraId="18A9A8DB" w14:textId="77777777" w:rsidR="003F1806" w:rsidRPr="002E10E6" w:rsidRDefault="003F1806" w:rsidP="00097CF0">
            <w:pPr>
              <w:spacing w:after="0"/>
              <w:rPr>
                <w:rFonts w:cs="Calibri"/>
                <w:color w:val="222222"/>
                <w:sz w:val="22"/>
                <w:shd w:val="clear" w:color="auto" w:fill="FFFFFF"/>
              </w:rPr>
            </w:pPr>
            <w:r w:rsidRPr="002E10E6">
              <w:rPr>
                <w:rFonts w:cs="Calibri"/>
                <w:color w:val="222222"/>
                <w:sz w:val="22"/>
                <w:shd w:val="clear" w:color="auto" w:fill="FFFFFF"/>
              </w:rPr>
              <w:t>This course is designed to provide guidance for the implementation of an effective cybersecurity incident recovery program from a pre-incident and post-incident perspective. The training focuses on connecting IT with emergency management and is intended for government, critical infrastructure, and private sector personnel who have the responsibility for recovering after a cyber incident. Short term tactical and long-term strategic activities are discussed culminating in the development of an action plan.</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3FBFA084" w14:textId="77777777" w:rsidR="003F1806" w:rsidRPr="002E10E6" w:rsidRDefault="003F1806" w:rsidP="00097CF0">
            <w:pPr>
              <w:spacing w:after="0"/>
              <w:rPr>
                <w:rFonts w:cs="Calibri"/>
                <w:sz w:val="22"/>
              </w:rPr>
            </w:pPr>
            <w:r w:rsidRPr="002E10E6">
              <w:rPr>
                <w:rFonts w:cs="Calibri"/>
                <w:sz w:val="22"/>
              </w:rPr>
              <w:t>DHS/ FEMA</w:t>
            </w:r>
          </w:p>
        </w:tc>
      </w:tr>
      <w:tr w:rsidR="003F1806" w:rsidRPr="00D85818" w14:paraId="3B6096A5" w14:textId="77777777" w:rsidTr="00097CF0">
        <w:trPr>
          <w:trHeight w:val="864"/>
        </w:trPr>
        <w:tc>
          <w:tcPr>
            <w:tcW w:w="693" w:type="pct"/>
            <w:tcBorders>
              <w:top w:val="single" w:sz="4" w:space="0" w:color="auto"/>
              <w:left w:val="single" w:sz="4" w:space="0" w:color="auto"/>
              <w:bottom w:val="single" w:sz="4" w:space="0" w:color="auto"/>
              <w:right w:val="single" w:sz="4" w:space="0" w:color="auto"/>
            </w:tcBorders>
            <w:shd w:val="clear" w:color="auto" w:fill="auto"/>
          </w:tcPr>
          <w:p w14:paraId="34947984" w14:textId="77777777" w:rsidR="003F1806" w:rsidRPr="002E10E6" w:rsidRDefault="003F1806" w:rsidP="00097CF0">
            <w:pPr>
              <w:spacing w:after="0"/>
              <w:rPr>
                <w:rFonts w:cs="Calibri"/>
                <w:sz w:val="22"/>
              </w:rPr>
            </w:pPr>
            <w:r w:rsidRPr="002E10E6">
              <w:rPr>
                <w:rFonts w:cs="Calibri"/>
                <w:sz w:val="22"/>
              </w:rPr>
              <w:t>Healthcare Leadership for Mass Casualty Incidents (HCL MGT-901)</w:t>
            </w:r>
          </w:p>
        </w:tc>
        <w:tc>
          <w:tcPr>
            <w:tcW w:w="389" w:type="pct"/>
            <w:tcBorders>
              <w:top w:val="single" w:sz="4" w:space="0" w:color="auto"/>
              <w:left w:val="single" w:sz="4" w:space="0" w:color="auto"/>
              <w:bottom w:val="single" w:sz="4" w:space="0" w:color="auto"/>
              <w:right w:val="single" w:sz="4" w:space="0" w:color="auto"/>
            </w:tcBorders>
          </w:tcPr>
          <w:p w14:paraId="3F06797F" w14:textId="77777777" w:rsidR="003F1806" w:rsidRPr="002E10E6" w:rsidRDefault="003F1806" w:rsidP="00097CF0">
            <w:pPr>
              <w:spacing w:after="0"/>
              <w:rPr>
                <w:rFonts w:cs="Calibri"/>
                <w:sz w:val="22"/>
              </w:rPr>
            </w:pPr>
            <w:r w:rsidRPr="002E10E6">
              <w:rPr>
                <w:rFonts w:cs="Calibri"/>
                <w:sz w:val="22"/>
              </w:rPr>
              <w:t>Resident In-Person (CDP)</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766FCDFB" w14:textId="77777777" w:rsidR="003F1806" w:rsidRPr="002E10E6" w:rsidRDefault="003F1806" w:rsidP="00097CF0">
            <w:pPr>
              <w:spacing w:after="0"/>
              <w:rPr>
                <w:rFonts w:cs="Calibri"/>
                <w:sz w:val="22"/>
              </w:rPr>
            </w:pPr>
            <w:r w:rsidRPr="002E10E6">
              <w:rPr>
                <w:rFonts w:cs="Calibri"/>
                <w:sz w:val="22"/>
              </w:rPr>
              <w:t>All Coalition Partners</w:t>
            </w:r>
          </w:p>
        </w:tc>
        <w:tc>
          <w:tcPr>
            <w:tcW w:w="551" w:type="pct"/>
            <w:tcBorders>
              <w:top w:val="single" w:sz="4" w:space="0" w:color="auto"/>
              <w:left w:val="single" w:sz="4" w:space="0" w:color="auto"/>
              <w:bottom w:val="single" w:sz="4" w:space="0" w:color="auto"/>
              <w:right w:val="single" w:sz="4" w:space="0" w:color="auto"/>
            </w:tcBorders>
            <w:shd w:val="clear" w:color="auto" w:fill="auto"/>
          </w:tcPr>
          <w:p w14:paraId="3A3E1603" w14:textId="77777777" w:rsidR="003F1806" w:rsidRPr="002E10E6" w:rsidRDefault="003F1806" w:rsidP="00097CF0">
            <w:pPr>
              <w:spacing w:after="0"/>
              <w:rPr>
                <w:rFonts w:cs="Calibri"/>
                <w:sz w:val="22"/>
              </w:rPr>
            </w:pPr>
            <w:r w:rsidRPr="002E10E6">
              <w:rPr>
                <w:rFonts w:cs="Calibri"/>
                <w:sz w:val="22"/>
              </w:rPr>
              <w:t>Capability 1</w:t>
            </w:r>
          </w:p>
          <w:p w14:paraId="7ADF466E" w14:textId="77777777" w:rsidR="003F1806" w:rsidRPr="002E10E6" w:rsidRDefault="003F1806" w:rsidP="00097CF0">
            <w:pPr>
              <w:spacing w:after="0"/>
              <w:rPr>
                <w:rFonts w:cs="Calibri"/>
                <w:sz w:val="22"/>
              </w:rPr>
            </w:pPr>
            <w:r w:rsidRPr="002E10E6">
              <w:rPr>
                <w:rFonts w:cs="Calibri"/>
                <w:sz w:val="22"/>
              </w:rPr>
              <w:t>Objective 4</w:t>
            </w:r>
          </w:p>
          <w:p w14:paraId="629DE5E4" w14:textId="77777777" w:rsidR="003F1806" w:rsidRPr="002E10E6" w:rsidRDefault="003F1806" w:rsidP="00097CF0">
            <w:pPr>
              <w:spacing w:after="0"/>
              <w:rPr>
                <w:rFonts w:cs="Calibri"/>
                <w:sz w:val="22"/>
              </w:rPr>
            </w:pPr>
            <w:r w:rsidRPr="002E10E6">
              <w:rPr>
                <w:rFonts w:cs="Calibri"/>
                <w:sz w:val="22"/>
              </w:rPr>
              <w:t>Activity 1 – 3</w:t>
            </w:r>
          </w:p>
        </w:tc>
        <w:tc>
          <w:tcPr>
            <w:tcW w:w="2163" w:type="pct"/>
            <w:tcBorders>
              <w:top w:val="single" w:sz="4" w:space="0" w:color="auto"/>
              <w:left w:val="single" w:sz="4" w:space="0" w:color="auto"/>
              <w:bottom w:val="single" w:sz="4" w:space="0" w:color="auto"/>
              <w:right w:val="single" w:sz="4" w:space="0" w:color="auto"/>
            </w:tcBorders>
            <w:shd w:val="clear" w:color="auto" w:fill="auto"/>
          </w:tcPr>
          <w:p w14:paraId="5E894673" w14:textId="77777777" w:rsidR="003F1806" w:rsidRPr="002E10E6" w:rsidRDefault="003F1806" w:rsidP="00097CF0">
            <w:pPr>
              <w:spacing w:after="0"/>
              <w:rPr>
                <w:rFonts w:cs="Calibri"/>
                <w:color w:val="222222"/>
                <w:sz w:val="22"/>
                <w:shd w:val="clear" w:color="auto" w:fill="FFFFFF"/>
              </w:rPr>
            </w:pPr>
            <w:r w:rsidRPr="002E10E6">
              <w:rPr>
                <w:rFonts w:cs="Calibri"/>
                <w:color w:val="222222"/>
                <w:sz w:val="22"/>
                <w:shd w:val="clear" w:color="auto" w:fill="FFFFFF"/>
              </w:rPr>
              <w:t xml:space="preserve">Healthcare Leadership for Mass Casualty Incidents is a four-day course that addresses disaster preparedness at the facility and system level. Healthcare leaders must be prepared for any incident that results in multiple casualties, whether it is the result of a natural disaster; an accidental or </w:t>
            </w:r>
            <w:r w:rsidRPr="002E10E6">
              <w:rPr>
                <w:rFonts w:cs="Calibri"/>
                <w:color w:val="222222"/>
                <w:sz w:val="22"/>
                <w:shd w:val="clear" w:color="auto" w:fill="FFFFFF"/>
              </w:rPr>
              <w:lastRenderedPageBreak/>
              <w:t>intentional release of a chemical, biological, radiological, nuclear, or explosives (CBRNE) hazard; or a disease outbreak that results in an epidemic or pandemic. This course focuses on preparing healthcare leaders to make critical decisions in all-hazards disaster emergency preparedness activities. Responders learn essential disaster-planning response and recovery functions through lecture/ discussion format that are then applied in a tabletop exercise and a two-day functional exercise.</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536095D3" w14:textId="77777777" w:rsidR="003F1806" w:rsidRPr="002E10E6" w:rsidRDefault="003F1806" w:rsidP="00097CF0">
            <w:pPr>
              <w:spacing w:after="0"/>
              <w:rPr>
                <w:rFonts w:cs="Calibri"/>
                <w:sz w:val="22"/>
              </w:rPr>
            </w:pPr>
            <w:r w:rsidRPr="002E10E6">
              <w:rPr>
                <w:rFonts w:cs="Calibri"/>
                <w:sz w:val="22"/>
              </w:rPr>
              <w:lastRenderedPageBreak/>
              <w:t>DHS</w:t>
            </w:r>
          </w:p>
        </w:tc>
      </w:tr>
      <w:tr w:rsidR="003F1806" w:rsidRPr="00D85818" w14:paraId="79B5BD21" w14:textId="77777777" w:rsidTr="00097CF0">
        <w:trPr>
          <w:trHeight w:val="864"/>
        </w:trPr>
        <w:tc>
          <w:tcPr>
            <w:tcW w:w="693" w:type="pct"/>
            <w:tcBorders>
              <w:top w:val="single" w:sz="4" w:space="0" w:color="auto"/>
              <w:left w:val="single" w:sz="4" w:space="0" w:color="auto"/>
              <w:bottom w:val="single" w:sz="4" w:space="0" w:color="auto"/>
              <w:right w:val="single" w:sz="4" w:space="0" w:color="auto"/>
            </w:tcBorders>
            <w:shd w:val="clear" w:color="auto" w:fill="auto"/>
          </w:tcPr>
          <w:p w14:paraId="03800D5D" w14:textId="77777777" w:rsidR="003F1806" w:rsidRPr="002E10E6" w:rsidRDefault="003F1806" w:rsidP="00097CF0">
            <w:pPr>
              <w:spacing w:after="0"/>
              <w:rPr>
                <w:rFonts w:cs="Calibri"/>
                <w:sz w:val="22"/>
              </w:rPr>
            </w:pPr>
            <w:r w:rsidRPr="002E10E6">
              <w:rPr>
                <w:rFonts w:cs="Calibri"/>
                <w:sz w:val="22"/>
              </w:rPr>
              <w:t>Managing Public Information for All Hazard Incidents (MPI MGT-902)</w:t>
            </w:r>
          </w:p>
        </w:tc>
        <w:tc>
          <w:tcPr>
            <w:tcW w:w="389" w:type="pct"/>
            <w:tcBorders>
              <w:top w:val="single" w:sz="4" w:space="0" w:color="auto"/>
              <w:left w:val="single" w:sz="4" w:space="0" w:color="auto"/>
              <w:bottom w:val="single" w:sz="4" w:space="0" w:color="auto"/>
              <w:right w:val="single" w:sz="4" w:space="0" w:color="auto"/>
            </w:tcBorders>
          </w:tcPr>
          <w:p w14:paraId="628D5EF5" w14:textId="77777777" w:rsidR="003F1806" w:rsidRPr="002E10E6" w:rsidRDefault="003F1806" w:rsidP="00097CF0">
            <w:pPr>
              <w:spacing w:after="0"/>
              <w:rPr>
                <w:rFonts w:cs="Calibri"/>
                <w:sz w:val="22"/>
              </w:rPr>
            </w:pPr>
            <w:r w:rsidRPr="002E10E6">
              <w:rPr>
                <w:rFonts w:cs="Calibri"/>
                <w:sz w:val="22"/>
              </w:rPr>
              <w:t>Resident In-Person (CDP)</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6480C35B" w14:textId="77777777" w:rsidR="003F1806" w:rsidRPr="002E10E6" w:rsidRDefault="003F1806" w:rsidP="00097CF0">
            <w:pPr>
              <w:spacing w:after="0"/>
              <w:rPr>
                <w:rFonts w:cs="Calibri"/>
                <w:sz w:val="22"/>
              </w:rPr>
            </w:pPr>
            <w:r w:rsidRPr="002E10E6">
              <w:rPr>
                <w:rFonts w:cs="Calibri"/>
                <w:sz w:val="22"/>
              </w:rPr>
              <w:t>Senior Leaders, Elected Officials, &amp; Information Sharing Individuals</w:t>
            </w:r>
          </w:p>
        </w:tc>
        <w:tc>
          <w:tcPr>
            <w:tcW w:w="551" w:type="pct"/>
            <w:tcBorders>
              <w:top w:val="single" w:sz="4" w:space="0" w:color="auto"/>
              <w:left w:val="single" w:sz="4" w:space="0" w:color="auto"/>
              <w:bottom w:val="single" w:sz="4" w:space="0" w:color="auto"/>
              <w:right w:val="single" w:sz="4" w:space="0" w:color="auto"/>
            </w:tcBorders>
            <w:shd w:val="clear" w:color="auto" w:fill="auto"/>
          </w:tcPr>
          <w:p w14:paraId="3AD3588B" w14:textId="77777777" w:rsidR="003F1806" w:rsidRPr="002E10E6" w:rsidRDefault="003F1806" w:rsidP="00097CF0">
            <w:pPr>
              <w:spacing w:after="0"/>
              <w:rPr>
                <w:rFonts w:cs="Calibri"/>
                <w:sz w:val="22"/>
              </w:rPr>
            </w:pPr>
            <w:r w:rsidRPr="002E10E6">
              <w:rPr>
                <w:rFonts w:cs="Calibri"/>
                <w:sz w:val="22"/>
              </w:rPr>
              <w:t>Capability 2</w:t>
            </w:r>
          </w:p>
          <w:p w14:paraId="58F8A835" w14:textId="77777777" w:rsidR="003F1806" w:rsidRPr="002E10E6" w:rsidRDefault="003F1806" w:rsidP="00097CF0">
            <w:pPr>
              <w:spacing w:after="0"/>
              <w:rPr>
                <w:rFonts w:cs="Calibri"/>
                <w:sz w:val="22"/>
              </w:rPr>
            </w:pPr>
            <w:r w:rsidRPr="002E10E6">
              <w:rPr>
                <w:rFonts w:cs="Calibri"/>
                <w:sz w:val="22"/>
              </w:rPr>
              <w:t>Objective 2</w:t>
            </w:r>
          </w:p>
          <w:p w14:paraId="5659DFAE" w14:textId="77777777" w:rsidR="003F1806" w:rsidRPr="002E10E6" w:rsidRDefault="003F1806" w:rsidP="00097CF0">
            <w:pPr>
              <w:spacing w:after="0"/>
              <w:rPr>
                <w:rFonts w:cs="Calibri"/>
                <w:sz w:val="22"/>
              </w:rPr>
            </w:pPr>
            <w:r w:rsidRPr="002E10E6">
              <w:rPr>
                <w:rFonts w:cs="Calibri"/>
                <w:sz w:val="22"/>
              </w:rPr>
              <w:t>Activity 1 – 3</w:t>
            </w:r>
          </w:p>
        </w:tc>
        <w:tc>
          <w:tcPr>
            <w:tcW w:w="2163" w:type="pct"/>
            <w:tcBorders>
              <w:top w:val="single" w:sz="4" w:space="0" w:color="auto"/>
              <w:left w:val="single" w:sz="4" w:space="0" w:color="auto"/>
              <w:bottom w:val="single" w:sz="4" w:space="0" w:color="auto"/>
              <w:right w:val="single" w:sz="4" w:space="0" w:color="auto"/>
            </w:tcBorders>
            <w:shd w:val="clear" w:color="auto" w:fill="auto"/>
          </w:tcPr>
          <w:p w14:paraId="50E6FBAA" w14:textId="77777777" w:rsidR="003F1806" w:rsidRPr="002E10E6" w:rsidRDefault="003F1806" w:rsidP="00097CF0">
            <w:pPr>
              <w:spacing w:after="0"/>
              <w:rPr>
                <w:rFonts w:cs="Calibri"/>
                <w:color w:val="222222"/>
                <w:sz w:val="22"/>
                <w:shd w:val="clear" w:color="auto" w:fill="FFFFFF"/>
              </w:rPr>
            </w:pPr>
            <w:r w:rsidRPr="002E10E6">
              <w:rPr>
                <w:rFonts w:cs="Calibri"/>
                <w:color w:val="222222"/>
                <w:sz w:val="22"/>
                <w:shd w:val="clear" w:color="auto" w:fill="FFFFFF"/>
              </w:rPr>
              <w:t xml:space="preserve">Managing Public Information for All-Hazards Incidents (MPI) is a four-day course that provides students with the practical knowledge of the role of the Public Information Officer, the National Incident Management System, emergency communications methods, risk communication, and interpersonal skills. Students also learn message development and delivery, legal considerations, press conferences, the operation of a Joint Information Center, stress management, and strategic communication and planning. Additionally, students conduct various public information activities and exercises, </w:t>
            </w:r>
            <w:proofErr w:type="gramStart"/>
            <w:r w:rsidRPr="002E10E6">
              <w:rPr>
                <w:rFonts w:cs="Calibri"/>
                <w:color w:val="222222"/>
                <w:sz w:val="22"/>
                <w:shd w:val="clear" w:color="auto" w:fill="FFFFFF"/>
              </w:rPr>
              <w:t>to include</w:t>
            </w:r>
            <w:proofErr w:type="gramEnd"/>
            <w:r w:rsidRPr="002E10E6">
              <w:rPr>
                <w:rFonts w:cs="Calibri"/>
                <w:color w:val="222222"/>
                <w:sz w:val="22"/>
                <w:shd w:val="clear" w:color="auto" w:fill="FFFFFF"/>
              </w:rPr>
              <w:t xml:space="preserve"> writing messages and conducting press conferences. The course culminates with a practical exercise designed to plan, develop, integrate, and disseminate public information for an emergency, incident, or disaster as part of a Joint Information Center.</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48518059" w14:textId="77777777" w:rsidR="003F1806" w:rsidRPr="002E10E6" w:rsidRDefault="003F1806" w:rsidP="00097CF0">
            <w:pPr>
              <w:spacing w:after="0"/>
              <w:rPr>
                <w:rFonts w:cs="Calibri"/>
                <w:sz w:val="22"/>
              </w:rPr>
            </w:pPr>
            <w:r w:rsidRPr="002E10E6">
              <w:rPr>
                <w:rFonts w:cs="Calibri"/>
                <w:sz w:val="22"/>
              </w:rPr>
              <w:t>DHS</w:t>
            </w:r>
          </w:p>
        </w:tc>
      </w:tr>
      <w:tr w:rsidR="003F1806" w:rsidRPr="00D85818" w14:paraId="01F21513" w14:textId="77777777" w:rsidTr="00097CF0">
        <w:trPr>
          <w:trHeight w:val="864"/>
        </w:trPr>
        <w:tc>
          <w:tcPr>
            <w:tcW w:w="693" w:type="pct"/>
            <w:tcBorders>
              <w:top w:val="single" w:sz="4" w:space="0" w:color="auto"/>
              <w:left w:val="single" w:sz="4" w:space="0" w:color="auto"/>
              <w:bottom w:val="single" w:sz="4" w:space="0" w:color="auto"/>
              <w:right w:val="single" w:sz="4" w:space="0" w:color="auto"/>
            </w:tcBorders>
            <w:shd w:val="clear" w:color="auto" w:fill="auto"/>
          </w:tcPr>
          <w:p w14:paraId="4C25A348" w14:textId="77777777" w:rsidR="003F1806" w:rsidRPr="002E10E6" w:rsidRDefault="003F1806" w:rsidP="00097CF0">
            <w:pPr>
              <w:spacing w:after="0"/>
              <w:rPr>
                <w:rFonts w:cs="Calibri"/>
                <w:sz w:val="22"/>
              </w:rPr>
            </w:pPr>
            <w:r w:rsidRPr="002E10E6">
              <w:rPr>
                <w:rFonts w:cs="Calibri"/>
                <w:sz w:val="22"/>
              </w:rPr>
              <w:lastRenderedPageBreak/>
              <w:t>Evacuation Training (Med Sled, Slyde, or another device)</w:t>
            </w:r>
          </w:p>
        </w:tc>
        <w:tc>
          <w:tcPr>
            <w:tcW w:w="389" w:type="pct"/>
            <w:tcBorders>
              <w:top w:val="single" w:sz="4" w:space="0" w:color="auto"/>
              <w:left w:val="single" w:sz="4" w:space="0" w:color="auto"/>
              <w:bottom w:val="single" w:sz="4" w:space="0" w:color="auto"/>
              <w:right w:val="single" w:sz="4" w:space="0" w:color="auto"/>
            </w:tcBorders>
          </w:tcPr>
          <w:p w14:paraId="5AF5EA94" w14:textId="77777777" w:rsidR="003F1806" w:rsidRPr="002E10E6" w:rsidRDefault="003F1806" w:rsidP="00097CF0">
            <w:pPr>
              <w:spacing w:after="0"/>
              <w:rPr>
                <w:rFonts w:cs="Calibri"/>
                <w:sz w:val="22"/>
              </w:rPr>
            </w:pPr>
            <w:r w:rsidRPr="002E10E6">
              <w:rPr>
                <w:rFonts w:cs="Calibri"/>
                <w:sz w:val="22"/>
              </w:rPr>
              <w:t>In-Person (At your own facility)</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27351F69" w14:textId="77777777" w:rsidR="003F1806" w:rsidRPr="002E10E6" w:rsidRDefault="003F1806" w:rsidP="00097CF0">
            <w:pPr>
              <w:spacing w:after="0"/>
              <w:rPr>
                <w:rFonts w:cs="Calibri"/>
                <w:sz w:val="22"/>
              </w:rPr>
            </w:pPr>
            <w:r w:rsidRPr="002E10E6">
              <w:rPr>
                <w:rFonts w:cs="Calibri"/>
                <w:sz w:val="22"/>
              </w:rPr>
              <w:t>All Coalition Partners</w:t>
            </w:r>
          </w:p>
        </w:tc>
        <w:tc>
          <w:tcPr>
            <w:tcW w:w="551" w:type="pct"/>
            <w:tcBorders>
              <w:top w:val="single" w:sz="4" w:space="0" w:color="auto"/>
              <w:left w:val="single" w:sz="4" w:space="0" w:color="auto"/>
              <w:bottom w:val="single" w:sz="4" w:space="0" w:color="auto"/>
              <w:right w:val="single" w:sz="4" w:space="0" w:color="auto"/>
            </w:tcBorders>
            <w:shd w:val="clear" w:color="auto" w:fill="auto"/>
          </w:tcPr>
          <w:p w14:paraId="3C02CB59" w14:textId="77777777" w:rsidR="003F1806" w:rsidRPr="002E10E6" w:rsidRDefault="003F1806" w:rsidP="00097CF0">
            <w:pPr>
              <w:spacing w:after="0"/>
              <w:rPr>
                <w:rFonts w:cs="Calibri"/>
                <w:sz w:val="22"/>
              </w:rPr>
            </w:pPr>
            <w:r w:rsidRPr="002E10E6">
              <w:rPr>
                <w:rFonts w:cs="Calibri"/>
                <w:sz w:val="22"/>
              </w:rPr>
              <w:t>Capability 3</w:t>
            </w:r>
          </w:p>
          <w:p w14:paraId="523FE4C1" w14:textId="77777777" w:rsidR="003F1806" w:rsidRPr="002E10E6" w:rsidRDefault="003F1806" w:rsidP="00097CF0">
            <w:pPr>
              <w:spacing w:after="0"/>
              <w:rPr>
                <w:rFonts w:cs="Calibri"/>
                <w:sz w:val="22"/>
              </w:rPr>
            </w:pPr>
            <w:r w:rsidRPr="002E10E6">
              <w:rPr>
                <w:rFonts w:cs="Calibri"/>
                <w:sz w:val="22"/>
              </w:rPr>
              <w:t>Objective 6</w:t>
            </w:r>
          </w:p>
          <w:p w14:paraId="7837AEA1" w14:textId="77777777" w:rsidR="003F1806" w:rsidRPr="002E10E6" w:rsidRDefault="003F1806" w:rsidP="00097CF0">
            <w:pPr>
              <w:spacing w:after="0"/>
              <w:rPr>
                <w:rFonts w:cs="Calibri"/>
                <w:sz w:val="22"/>
              </w:rPr>
            </w:pPr>
            <w:r w:rsidRPr="002E10E6">
              <w:rPr>
                <w:rFonts w:cs="Calibri"/>
                <w:sz w:val="22"/>
              </w:rPr>
              <w:t>Activity 1</w:t>
            </w:r>
          </w:p>
        </w:tc>
        <w:tc>
          <w:tcPr>
            <w:tcW w:w="2163" w:type="pct"/>
            <w:tcBorders>
              <w:top w:val="single" w:sz="4" w:space="0" w:color="auto"/>
              <w:left w:val="single" w:sz="4" w:space="0" w:color="auto"/>
              <w:bottom w:val="single" w:sz="4" w:space="0" w:color="auto"/>
              <w:right w:val="single" w:sz="4" w:space="0" w:color="auto"/>
            </w:tcBorders>
            <w:shd w:val="clear" w:color="auto" w:fill="auto"/>
          </w:tcPr>
          <w:p w14:paraId="0B33539F" w14:textId="77777777" w:rsidR="003F1806" w:rsidRPr="002E10E6" w:rsidRDefault="003F1806" w:rsidP="00097CF0">
            <w:pPr>
              <w:spacing w:after="0"/>
              <w:rPr>
                <w:rFonts w:cs="Calibri"/>
                <w:color w:val="222222"/>
                <w:sz w:val="22"/>
                <w:shd w:val="clear" w:color="auto" w:fill="FFFFFF"/>
              </w:rPr>
            </w:pPr>
            <w:r w:rsidRPr="002E10E6">
              <w:rPr>
                <w:rFonts w:cs="Calibri"/>
                <w:color w:val="222222"/>
                <w:sz w:val="22"/>
                <w:shd w:val="clear" w:color="auto" w:fill="FFFFFF"/>
              </w:rPr>
              <w:t xml:space="preserve">Patient movement can be challenging during normal business; however, during a crisis staff must be prepared and understand </w:t>
            </w:r>
            <w:proofErr w:type="gramStart"/>
            <w:r w:rsidRPr="002E10E6">
              <w:rPr>
                <w:rFonts w:cs="Calibri"/>
                <w:color w:val="222222"/>
                <w:sz w:val="22"/>
                <w:shd w:val="clear" w:color="auto" w:fill="FFFFFF"/>
              </w:rPr>
              <w:t>all of</w:t>
            </w:r>
            <w:proofErr w:type="gramEnd"/>
            <w:r w:rsidRPr="002E10E6">
              <w:rPr>
                <w:rFonts w:cs="Calibri"/>
                <w:color w:val="222222"/>
                <w:sz w:val="22"/>
                <w:shd w:val="clear" w:color="auto" w:fill="FFFFFF"/>
              </w:rPr>
              <w:t xml:space="preserve"> the equipment that is at their disposal. Planning, Education, and Training are essential to smooth operations during an event.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4B1BBB6D" w14:textId="77777777" w:rsidR="003F1806" w:rsidRPr="002E10E6" w:rsidRDefault="003F1806" w:rsidP="00097CF0">
            <w:pPr>
              <w:spacing w:after="0"/>
              <w:rPr>
                <w:rFonts w:cs="Calibri"/>
                <w:sz w:val="22"/>
              </w:rPr>
            </w:pPr>
            <w:r w:rsidRPr="002E10E6">
              <w:rPr>
                <w:rFonts w:cs="Calibri"/>
                <w:sz w:val="22"/>
              </w:rPr>
              <w:t>F-F-S</w:t>
            </w:r>
          </w:p>
        </w:tc>
      </w:tr>
      <w:tr w:rsidR="003F1806" w:rsidRPr="00D85818" w14:paraId="7C0FBEBF" w14:textId="77777777" w:rsidTr="00097CF0">
        <w:trPr>
          <w:trHeight w:val="864"/>
        </w:trPr>
        <w:tc>
          <w:tcPr>
            <w:tcW w:w="693" w:type="pct"/>
            <w:tcBorders>
              <w:top w:val="single" w:sz="4" w:space="0" w:color="auto"/>
              <w:left w:val="single" w:sz="4" w:space="0" w:color="auto"/>
              <w:bottom w:val="single" w:sz="4" w:space="0" w:color="auto"/>
              <w:right w:val="single" w:sz="4" w:space="0" w:color="auto"/>
            </w:tcBorders>
            <w:shd w:val="clear" w:color="auto" w:fill="auto"/>
          </w:tcPr>
          <w:p w14:paraId="3F1F3087" w14:textId="77777777" w:rsidR="003F1806" w:rsidRPr="002E10E6" w:rsidRDefault="003F1806" w:rsidP="00097CF0">
            <w:pPr>
              <w:spacing w:after="0"/>
              <w:rPr>
                <w:rFonts w:cs="Calibri"/>
                <w:sz w:val="22"/>
              </w:rPr>
            </w:pPr>
            <w:r w:rsidRPr="002E10E6">
              <w:rPr>
                <w:rFonts w:cs="Calibri"/>
                <w:sz w:val="22"/>
              </w:rPr>
              <w:t>ARMER 800 MHz Radio Training &amp; Guidance</w:t>
            </w:r>
          </w:p>
        </w:tc>
        <w:tc>
          <w:tcPr>
            <w:tcW w:w="389" w:type="pct"/>
            <w:tcBorders>
              <w:top w:val="single" w:sz="4" w:space="0" w:color="auto"/>
              <w:left w:val="single" w:sz="4" w:space="0" w:color="auto"/>
              <w:bottom w:val="single" w:sz="4" w:space="0" w:color="auto"/>
              <w:right w:val="single" w:sz="4" w:space="0" w:color="auto"/>
            </w:tcBorders>
          </w:tcPr>
          <w:p w14:paraId="2A956E7B" w14:textId="77777777" w:rsidR="003F1806" w:rsidRPr="002E10E6" w:rsidRDefault="003F1806" w:rsidP="00097CF0">
            <w:pPr>
              <w:spacing w:after="0"/>
              <w:rPr>
                <w:rFonts w:cs="Calibri"/>
                <w:sz w:val="22"/>
              </w:rPr>
            </w:pPr>
            <w:r w:rsidRPr="002E10E6">
              <w:rPr>
                <w:rFonts w:cs="Calibri"/>
                <w:sz w:val="22"/>
              </w:rPr>
              <w:t>In-Person (At your own facility)</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41BC4172" w14:textId="77777777" w:rsidR="003F1806" w:rsidRPr="002E10E6" w:rsidRDefault="003F1806" w:rsidP="00097CF0">
            <w:pPr>
              <w:spacing w:after="0"/>
              <w:rPr>
                <w:rFonts w:cs="Calibri"/>
                <w:sz w:val="22"/>
              </w:rPr>
            </w:pPr>
            <w:r w:rsidRPr="002E10E6">
              <w:rPr>
                <w:rFonts w:cs="Calibri"/>
                <w:sz w:val="22"/>
              </w:rPr>
              <w:t>Coalition Partners w/ 800 MHz portable radios</w:t>
            </w:r>
          </w:p>
        </w:tc>
        <w:tc>
          <w:tcPr>
            <w:tcW w:w="551" w:type="pct"/>
            <w:tcBorders>
              <w:top w:val="single" w:sz="4" w:space="0" w:color="auto"/>
              <w:left w:val="single" w:sz="4" w:space="0" w:color="auto"/>
              <w:bottom w:val="single" w:sz="4" w:space="0" w:color="auto"/>
              <w:right w:val="single" w:sz="4" w:space="0" w:color="auto"/>
            </w:tcBorders>
            <w:shd w:val="clear" w:color="auto" w:fill="auto"/>
          </w:tcPr>
          <w:p w14:paraId="6E27874E" w14:textId="77777777" w:rsidR="003F1806" w:rsidRPr="002E10E6" w:rsidRDefault="003F1806" w:rsidP="00097CF0">
            <w:pPr>
              <w:spacing w:after="0"/>
              <w:rPr>
                <w:rFonts w:cs="Calibri"/>
                <w:sz w:val="22"/>
              </w:rPr>
            </w:pPr>
            <w:r w:rsidRPr="002E10E6">
              <w:rPr>
                <w:rFonts w:cs="Calibri"/>
                <w:sz w:val="22"/>
              </w:rPr>
              <w:t>Capability 2</w:t>
            </w:r>
          </w:p>
          <w:p w14:paraId="7D7EB3D1" w14:textId="77777777" w:rsidR="003F1806" w:rsidRPr="002E10E6" w:rsidRDefault="003F1806" w:rsidP="00097CF0">
            <w:pPr>
              <w:spacing w:after="0"/>
              <w:rPr>
                <w:rFonts w:cs="Calibri"/>
                <w:sz w:val="22"/>
              </w:rPr>
            </w:pPr>
            <w:r w:rsidRPr="002E10E6">
              <w:rPr>
                <w:rFonts w:cs="Calibri"/>
                <w:sz w:val="22"/>
              </w:rPr>
              <w:t>Objective 2</w:t>
            </w:r>
          </w:p>
          <w:p w14:paraId="00C55C21" w14:textId="77777777" w:rsidR="003F1806" w:rsidRPr="002E10E6" w:rsidRDefault="003F1806" w:rsidP="00097CF0">
            <w:pPr>
              <w:spacing w:after="0"/>
              <w:rPr>
                <w:rFonts w:cs="Calibri"/>
                <w:sz w:val="22"/>
              </w:rPr>
            </w:pPr>
            <w:r w:rsidRPr="002E10E6">
              <w:rPr>
                <w:rFonts w:cs="Calibri"/>
                <w:sz w:val="22"/>
              </w:rPr>
              <w:t>Activity 1 &amp; 3</w:t>
            </w:r>
          </w:p>
        </w:tc>
        <w:tc>
          <w:tcPr>
            <w:tcW w:w="2163" w:type="pct"/>
            <w:tcBorders>
              <w:top w:val="single" w:sz="4" w:space="0" w:color="auto"/>
              <w:left w:val="single" w:sz="4" w:space="0" w:color="auto"/>
              <w:bottom w:val="single" w:sz="4" w:space="0" w:color="auto"/>
              <w:right w:val="single" w:sz="4" w:space="0" w:color="auto"/>
            </w:tcBorders>
            <w:shd w:val="clear" w:color="auto" w:fill="auto"/>
          </w:tcPr>
          <w:p w14:paraId="2E6C1390" w14:textId="77777777" w:rsidR="003F1806" w:rsidRPr="002E10E6" w:rsidRDefault="003F1806" w:rsidP="00097CF0">
            <w:pPr>
              <w:spacing w:after="0"/>
              <w:rPr>
                <w:rFonts w:cs="Calibri"/>
                <w:color w:val="222222"/>
                <w:sz w:val="22"/>
                <w:shd w:val="clear" w:color="auto" w:fill="FFFFFF"/>
              </w:rPr>
            </w:pPr>
            <w:r w:rsidRPr="002E10E6">
              <w:rPr>
                <w:rFonts w:cs="Calibri"/>
                <w:color w:val="222222"/>
                <w:sz w:val="22"/>
                <w:shd w:val="clear" w:color="auto" w:fill="FFFFFF"/>
              </w:rPr>
              <w:t>ARMER participation requires education, training, and hands-on training for all end users annually</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03375049" w14:textId="77777777" w:rsidR="003F1806" w:rsidRPr="002E10E6" w:rsidRDefault="003F1806" w:rsidP="00097CF0">
            <w:pPr>
              <w:spacing w:after="0"/>
              <w:rPr>
                <w:rFonts w:cs="Calibri"/>
                <w:sz w:val="22"/>
              </w:rPr>
            </w:pPr>
            <w:r w:rsidRPr="002E10E6">
              <w:rPr>
                <w:rFonts w:cs="Calibri"/>
                <w:sz w:val="22"/>
              </w:rPr>
              <w:t>F-F-S</w:t>
            </w:r>
          </w:p>
        </w:tc>
      </w:tr>
      <w:tr w:rsidR="003F1806" w:rsidRPr="00D85818" w14:paraId="46A2D79C" w14:textId="77777777" w:rsidTr="00097CF0">
        <w:trPr>
          <w:trHeight w:val="864"/>
        </w:trPr>
        <w:tc>
          <w:tcPr>
            <w:tcW w:w="693" w:type="pct"/>
            <w:tcBorders>
              <w:top w:val="single" w:sz="4" w:space="0" w:color="auto"/>
              <w:left w:val="single" w:sz="4" w:space="0" w:color="auto"/>
              <w:bottom w:val="single" w:sz="4" w:space="0" w:color="auto"/>
              <w:right w:val="single" w:sz="4" w:space="0" w:color="auto"/>
            </w:tcBorders>
            <w:shd w:val="clear" w:color="auto" w:fill="auto"/>
          </w:tcPr>
          <w:p w14:paraId="03158CC2" w14:textId="77777777" w:rsidR="003F1806" w:rsidRPr="002E10E6" w:rsidRDefault="003F1806" w:rsidP="00097CF0">
            <w:pPr>
              <w:spacing w:after="0"/>
              <w:rPr>
                <w:rFonts w:cs="Calibri"/>
                <w:sz w:val="22"/>
              </w:rPr>
            </w:pPr>
            <w:r w:rsidRPr="002E10E6">
              <w:rPr>
                <w:rFonts w:cs="Calibri"/>
                <w:sz w:val="22"/>
              </w:rPr>
              <w:t>ICS 700, 100, 200, &amp; 800 Training and/or Refresher</w:t>
            </w:r>
          </w:p>
        </w:tc>
        <w:tc>
          <w:tcPr>
            <w:tcW w:w="389" w:type="pct"/>
            <w:tcBorders>
              <w:top w:val="single" w:sz="4" w:space="0" w:color="auto"/>
              <w:left w:val="single" w:sz="4" w:space="0" w:color="auto"/>
              <w:bottom w:val="single" w:sz="4" w:space="0" w:color="auto"/>
              <w:right w:val="single" w:sz="4" w:space="0" w:color="auto"/>
            </w:tcBorders>
          </w:tcPr>
          <w:p w14:paraId="6CC59583" w14:textId="77777777" w:rsidR="003F1806" w:rsidRPr="002E10E6" w:rsidRDefault="003F1806" w:rsidP="00097CF0">
            <w:pPr>
              <w:spacing w:after="0"/>
              <w:rPr>
                <w:rFonts w:cs="Calibri"/>
                <w:sz w:val="22"/>
              </w:rPr>
            </w:pPr>
            <w:r w:rsidRPr="002E10E6">
              <w:rPr>
                <w:rFonts w:cs="Calibri"/>
                <w:sz w:val="22"/>
              </w:rPr>
              <w:t>In-Person (At your own facility)</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7305B4C8" w14:textId="77777777" w:rsidR="003F1806" w:rsidRPr="002E10E6" w:rsidRDefault="003F1806" w:rsidP="00097CF0">
            <w:pPr>
              <w:spacing w:after="0"/>
              <w:rPr>
                <w:rFonts w:cs="Calibri"/>
                <w:sz w:val="22"/>
              </w:rPr>
            </w:pPr>
            <w:r w:rsidRPr="002E10E6">
              <w:rPr>
                <w:rFonts w:cs="Calibri"/>
                <w:sz w:val="22"/>
              </w:rPr>
              <w:t>All Coalition Partners</w:t>
            </w:r>
          </w:p>
        </w:tc>
        <w:tc>
          <w:tcPr>
            <w:tcW w:w="551" w:type="pct"/>
            <w:tcBorders>
              <w:top w:val="single" w:sz="4" w:space="0" w:color="auto"/>
              <w:left w:val="single" w:sz="4" w:space="0" w:color="auto"/>
              <w:bottom w:val="single" w:sz="4" w:space="0" w:color="auto"/>
              <w:right w:val="single" w:sz="4" w:space="0" w:color="auto"/>
            </w:tcBorders>
            <w:shd w:val="clear" w:color="auto" w:fill="auto"/>
          </w:tcPr>
          <w:p w14:paraId="3CF546AE" w14:textId="77777777" w:rsidR="003F1806" w:rsidRPr="002E10E6" w:rsidRDefault="003F1806" w:rsidP="00097CF0">
            <w:pPr>
              <w:spacing w:after="0"/>
              <w:rPr>
                <w:rFonts w:cs="Calibri"/>
                <w:sz w:val="22"/>
              </w:rPr>
            </w:pPr>
            <w:r w:rsidRPr="002E10E6">
              <w:rPr>
                <w:rFonts w:cs="Calibri"/>
                <w:sz w:val="22"/>
              </w:rPr>
              <w:t>Capability 1</w:t>
            </w:r>
          </w:p>
          <w:p w14:paraId="28A55BF3" w14:textId="77777777" w:rsidR="003F1806" w:rsidRPr="002E10E6" w:rsidRDefault="003F1806" w:rsidP="00097CF0">
            <w:pPr>
              <w:spacing w:after="0"/>
              <w:rPr>
                <w:rFonts w:cs="Calibri"/>
                <w:sz w:val="22"/>
              </w:rPr>
            </w:pPr>
            <w:r w:rsidRPr="002E10E6">
              <w:rPr>
                <w:rFonts w:cs="Calibri"/>
                <w:sz w:val="22"/>
              </w:rPr>
              <w:t>Objective 4</w:t>
            </w:r>
          </w:p>
          <w:p w14:paraId="6AC551D7" w14:textId="77777777" w:rsidR="003F1806" w:rsidRPr="002E10E6" w:rsidRDefault="003F1806" w:rsidP="00097CF0">
            <w:pPr>
              <w:spacing w:after="0"/>
              <w:rPr>
                <w:rFonts w:cs="Calibri"/>
                <w:sz w:val="22"/>
              </w:rPr>
            </w:pPr>
            <w:r w:rsidRPr="002E10E6">
              <w:rPr>
                <w:rFonts w:cs="Calibri"/>
                <w:sz w:val="22"/>
              </w:rPr>
              <w:t>Activity 1</w:t>
            </w:r>
          </w:p>
        </w:tc>
        <w:tc>
          <w:tcPr>
            <w:tcW w:w="2163" w:type="pct"/>
            <w:tcBorders>
              <w:top w:val="single" w:sz="4" w:space="0" w:color="auto"/>
              <w:left w:val="single" w:sz="4" w:space="0" w:color="auto"/>
              <w:bottom w:val="single" w:sz="4" w:space="0" w:color="auto"/>
              <w:right w:val="single" w:sz="4" w:space="0" w:color="auto"/>
            </w:tcBorders>
            <w:shd w:val="clear" w:color="auto" w:fill="auto"/>
          </w:tcPr>
          <w:p w14:paraId="2EE199C5" w14:textId="77777777" w:rsidR="003F1806" w:rsidRPr="002E10E6" w:rsidRDefault="003F1806" w:rsidP="00097CF0">
            <w:pPr>
              <w:spacing w:after="0"/>
              <w:rPr>
                <w:rFonts w:cs="Calibri"/>
                <w:color w:val="222222"/>
                <w:sz w:val="22"/>
                <w:shd w:val="clear" w:color="auto" w:fill="FFFFFF"/>
              </w:rPr>
            </w:pPr>
            <w:r w:rsidRPr="002E10E6">
              <w:rPr>
                <w:rFonts w:cs="Calibri"/>
                <w:color w:val="222222"/>
                <w:sz w:val="22"/>
                <w:shd w:val="clear" w:color="auto" w:fill="FFFFFF"/>
              </w:rPr>
              <w:t>NIMS &amp; ICS are the core components to successful planning, education, training, and response to an emergency or crisis. With proper preparation and training, real-life events can be managed no differently than day-to-day operations. Utilizing an ICS mindset daily, prepares the team for response to the unexpected.</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1FD4ED5D" w14:textId="77777777" w:rsidR="003F1806" w:rsidRPr="002E10E6" w:rsidRDefault="003F1806" w:rsidP="00097CF0">
            <w:pPr>
              <w:spacing w:after="0"/>
              <w:rPr>
                <w:rFonts w:cs="Calibri"/>
                <w:sz w:val="22"/>
              </w:rPr>
            </w:pPr>
            <w:r w:rsidRPr="002E10E6">
              <w:rPr>
                <w:rFonts w:cs="Calibri"/>
                <w:sz w:val="22"/>
              </w:rPr>
              <w:t>F-F-S</w:t>
            </w:r>
          </w:p>
        </w:tc>
      </w:tr>
      <w:tr w:rsidR="003F1806" w:rsidRPr="00D85818" w14:paraId="5E6F5621" w14:textId="77777777" w:rsidTr="00097CF0">
        <w:trPr>
          <w:trHeight w:val="864"/>
        </w:trPr>
        <w:tc>
          <w:tcPr>
            <w:tcW w:w="693" w:type="pct"/>
            <w:tcBorders>
              <w:top w:val="single" w:sz="4" w:space="0" w:color="auto"/>
              <w:left w:val="single" w:sz="4" w:space="0" w:color="auto"/>
              <w:bottom w:val="single" w:sz="4" w:space="0" w:color="auto"/>
              <w:right w:val="single" w:sz="4" w:space="0" w:color="auto"/>
            </w:tcBorders>
            <w:shd w:val="clear" w:color="auto" w:fill="auto"/>
          </w:tcPr>
          <w:p w14:paraId="703658CE" w14:textId="77777777" w:rsidR="003F1806" w:rsidRPr="002E10E6" w:rsidRDefault="003F1806" w:rsidP="00097CF0">
            <w:pPr>
              <w:spacing w:after="0"/>
              <w:rPr>
                <w:rFonts w:cs="Calibri"/>
                <w:sz w:val="22"/>
              </w:rPr>
            </w:pPr>
            <w:r w:rsidRPr="002E10E6">
              <w:rPr>
                <w:rFonts w:cs="Calibri"/>
                <w:sz w:val="22"/>
              </w:rPr>
              <w:t>Exercise, Planning, Coordination, Facilitation and/or Evaluation</w:t>
            </w:r>
          </w:p>
        </w:tc>
        <w:tc>
          <w:tcPr>
            <w:tcW w:w="389" w:type="pct"/>
            <w:tcBorders>
              <w:top w:val="single" w:sz="4" w:space="0" w:color="auto"/>
              <w:left w:val="single" w:sz="4" w:space="0" w:color="auto"/>
              <w:bottom w:val="single" w:sz="4" w:space="0" w:color="auto"/>
              <w:right w:val="single" w:sz="4" w:space="0" w:color="auto"/>
            </w:tcBorders>
          </w:tcPr>
          <w:p w14:paraId="6FF9CE92" w14:textId="77777777" w:rsidR="003F1806" w:rsidRPr="002E10E6" w:rsidRDefault="003F1806" w:rsidP="00097CF0">
            <w:pPr>
              <w:spacing w:after="0"/>
              <w:rPr>
                <w:rFonts w:cs="Calibri"/>
                <w:sz w:val="22"/>
              </w:rPr>
            </w:pPr>
            <w:r w:rsidRPr="002E10E6">
              <w:rPr>
                <w:rFonts w:cs="Calibri"/>
                <w:sz w:val="22"/>
              </w:rPr>
              <w:t>In-Person (At your own facility)</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5D769B11" w14:textId="77777777" w:rsidR="003F1806" w:rsidRPr="002E10E6" w:rsidRDefault="003F1806" w:rsidP="00097CF0">
            <w:pPr>
              <w:spacing w:after="0"/>
              <w:rPr>
                <w:rFonts w:cs="Calibri"/>
                <w:sz w:val="22"/>
              </w:rPr>
            </w:pPr>
            <w:r w:rsidRPr="002E10E6">
              <w:rPr>
                <w:rFonts w:cs="Calibri"/>
                <w:sz w:val="22"/>
              </w:rPr>
              <w:t>All Coalition Partners</w:t>
            </w:r>
          </w:p>
        </w:tc>
        <w:tc>
          <w:tcPr>
            <w:tcW w:w="551" w:type="pct"/>
            <w:tcBorders>
              <w:top w:val="single" w:sz="4" w:space="0" w:color="auto"/>
              <w:left w:val="single" w:sz="4" w:space="0" w:color="auto"/>
              <w:bottom w:val="single" w:sz="4" w:space="0" w:color="auto"/>
              <w:right w:val="single" w:sz="4" w:space="0" w:color="auto"/>
            </w:tcBorders>
            <w:shd w:val="clear" w:color="auto" w:fill="auto"/>
          </w:tcPr>
          <w:p w14:paraId="2A27C7E6" w14:textId="77777777" w:rsidR="003F1806" w:rsidRPr="002E10E6" w:rsidRDefault="003F1806" w:rsidP="00097CF0">
            <w:pPr>
              <w:spacing w:after="0"/>
              <w:rPr>
                <w:rFonts w:cs="Calibri"/>
                <w:sz w:val="22"/>
              </w:rPr>
            </w:pPr>
            <w:r w:rsidRPr="002E10E6">
              <w:rPr>
                <w:rFonts w:cs="Calibri"/>
                <w:sz w:val="22"/>
              </w:rPr>
              <w:t>Capability 1</w:t>
            </w:r>
          </w:p>
          <w:p w14:paraId="532C8B89" w14:textId="77777777" w:rsidR="003F1806" w:rsidRPr="002E10E6" w:rsidRDefault="003F1806" w:rsidP="00097CF0">
            <w:pPr>
              <w:spacing w:after="0"/>
              <w:rPr>
                <w:rFonts w:cs="Calibri"/>
                <w:sz w:val="22"/>
              </w:rPr>
            </w:pPr>
            <w:r w:rsidRPr="002E10E6">
              <w:rPr>
                <w:rFonts w:cs="Calibri"/>
                <w:sz w:val="22"/>
              </w:rPr>
              <w:t>Objective 4</w:t>
            </w:r>
          </w:p>
          <w:p w14:paraId="6EF1DD76" w14:textId="77777777" w:rsidR="003F1806" w:rsidRPr="002E10E6" w:rsidRDefault="003F1806" w:rsidP="00097CF0">
            <w:pPr>
              <w:spacing w:after="0"/>
              <w:rPr>
                <w:rFonts w:cs="Calibri"/>
                <w:sz w:val="22"/>
              </w:rPr>
            </w:pPr>
            <w:r w:rsidRPr="002E10E6">
              <w:rPr>
                <w:rFonts w:cs="Calibri"/>
                <w:sz w:val="22"/>
              </w:rPr>
              <w:t>Activity 1 – 6</w:t>
            </w:r>
          </w:p>
        </w:tc>
        <w:tc>
          <w:tcPr>
            <w:tcW w:w="2163" w:type="pct"/>
            <w:tcBorders>
              <w:top w:val="single" w:sz="4" w:space="0" w:color="auto"/>
              <w:left w:val="single" w:sz="4" w:space="0" w:color="auto"/>
              <w:bottom w:val="single" w:sz="4" w:space="0" w:color="auto"/>
              <w:right w:val="single" w:sz="4" w:space="0" w:color="auto"/>
            </w:tcBorders>
            <w:shd w:val="clear" w:color="auto" w:fill="auto"/>
          </w:tcPr>
          <w:p w14:paraId="4FC9D7C6" w14:textId="21E66C16" w:rsidR="003F1806" w:rsidRPr="002E10E6" w:rsidRDefault="002E10E6" w:rsidP="00097CF0">
            <w:pPr>
              <w:spacing w:after="0"/>
              <w:rPr>
                <w:rFonts w:cs="Calibri"/>
                <w:color w:val="222222"/>
                <w:sz w:val="22"/>
                <w:shd w:val="clear" w:color="auto" w:fill="FFFFFF"/>
              </w:rPr>
            </w:pPr>
            <w:r w:rsidRPr="002E10E6">
              <w:rPr>
                <w:rFonts w:cs="Calibri"/>
                <w:color w:val="222222"/>
                <w:sz w:val="22"/>
                <w:shd w:val="clear" w:color="auto" w:fill="FFFFFF"/>
              </w:rPr>
              <w:t>Often</w:t>
            </w:r>
            <w:r w:rsidR="003F1806" w:rsidRPr="002E10E6">
              <w:rPr>
                <w:rFonts w:cs="Calibri"/>
                <w:color w:val="222222"/>
                <w:sz w:val="22"/>
                <w:shd w:val="clear" w:color="auto" w:fill="FFFFFF"/>
              </w:rPr>
              <w:t xml:space="preserve"> an outside perspective is beneficial in giving a non-</w:t>
            </w:r>
            <w:proofErr w:type="gramStart"/>
            <w:r w:rsidR="003F1806" w:rsidRPr="002E10E6">
              <w:rPr>
                <w:rFonts w:cs="Calibri"/>
                <w:color w:val="222222"/>
                <w:sz w:val="22"/>
                <w:shd w:val="clear" w:color="auto" w:fill="FFFFFF"/>
              </w:rPr>
              <w:t>bias</w:t>
            </w:r>
            <w:proofErr w:type="gramEnd"/>
            <w:r w:rsidR="003F1806" w:rsidRPr="002E10E6">
              <w:rPr>
                <w:rFonts w:cs="Calibri"/>
                <w:color w:val="222222"/>
                <w:sz w:val="22"/>
                <w:shd w:val="clear" w:color="auto" w:fill="FFFFFF"/>
              </w:rPr>
              <w:t xml:space="preserve"> opinion to plans, training, and execution. Planning, Education, and Training are essential to smooth operations during an event.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0D67B3F4" w14:textId="77777777" w:rsidR="003F1806" w:rsidRPr="002E10E6" w:rsidRDefault="003F1806" w:rsidP="00097CF0">
            <w:pPr>
              <w:spacing w:after="0"/>
              <w:rPr>
                <w:rFonts w:cs="Calibri"/>
                <w:sz w:val="22"/>
              </w:rPr>
            </w:pPr>
            <w:r w:rsidRPr="002E10E6">
              <w:rPr>
                <w:rFonts w:cs="Calibri"/>
                <w:sz w:val="22"/>
              </w:rPr>
              <w:t>F-F-S</w:t>
            </w:r>
          </w:p>
        </w:tc>
      </w:tr>
    </w:tbl>
    <w:p w14:paraId="5FBF3A0D" w14:textId="7A6E7296" w:rsidR="003F1806" w:rsidRDefault="003F1806" w:rsidP="00215CD2"/>
    <w:p w14:paraId="573E9293" w14:textId="6C413DF5" w:rsidR="00607DF7" w:rsidRDefault="00607DF7" w:rsidP="00215CD2">
      <w:pPr>
        <w:sectPr w:rsidR="00607DF7" w:rsidSect="00593A56">
          <w:footerReference w:type="default" r:id="rId9"/>
          <w:pgSz w:w="15840" w:h="12240" w:orient="landscape"/>
          <w:pgMar w:top="1440" w:right="1440" w:bottom="1440" w:left="1440" w:header="720" w:footer="1008" w:gutter="0"/>
          <w:cols w:space="720"/>
          <w:docGrid w:linePitch="360"/>
        </w:sectPr>
      </w:pPr>
      <w:r>
        <w:br w:type="page"/>
      </w:r>
    </w:p>
    <w:p w14:paraId="1DF2BEDE" w14:textId="414C89BA" w:rsidR="00607DF7" w:rsidRDefault="00607DF7" w:rsidP="00607DF7">
      <w:pPr>
        <w:pStyle w:val="Heading2"/>
        <w:rPr>
          <w:rFonts w:eastAsia="Times New Roman"/>
        </w:rPr>
      </w:pPr>
      <w:bookmarkStart w:id="15" w:name="_Toc98603116"/>
      <w:bookmarkStart w:id="16" w:name="_Toc167347393"/>
      <w:r w:rsidRPr="008A2482">
        <w:rPr>
          <w:rFonts w:eastAsia="Times New Roman"/>
        </w:rPr>
        <w:lastRenderedPageBreak/>
        <w:t xml:space="preserve">HPP </w:t>
      </w:r>
      <w:r>
        <w:rPr>
          <w:rFonts w:eastAsia="Times New Roman"/>
        </w:rPr>
        <w:t xml:space="preserve">and Ebola </w:t>
      </w:r>
      <w:r w:rsidRPr="008A2482">
        <w:rPr>
          <w:rFonts w:eastAsia="Times New Roman"/>
        </w:rPr>
        <w:t>Exercise Guidance</w:t>
      </w:r>
      <w:bookmarkEnd w:id="15"/>
      <w:bookmarkEnd w:id="16"/>
    </w:p>
    <w:p w14:paraId="0490FCA1" w14:textId="77777777" w:rsidR="00607DF7" w:rsidRPr="008C1DBC" w:rsidRDefault="00607DF7" w:rsidP="00607DF7">
      <w:pPr>
        <w:pStyle w:val="Heading3"/>
        <w:rPr>
          <w:rFonts w:eastAsia="Times New Roman"/>
          <w:color w:val="2A2AA8"/>
        </w:rPr>
      </w:pPr>
      <w:bookmarkStart w:id="17" w:name="_Toc98603117"/>
      <w:r w:rsidRPr="005D28DF">
        <w:rPr>
          <w:rFonts w:eastAsia="Times New Roman"/>
        </w:rPr>
        <w:t xml:space="preserve">HPP Exercise </w:t>
      </w:r>
      <w:r>
        <w:rPr>
          <w:rFonts w:eastAsia="Times New Roman"/>
        </w:rPr>
        <w:t xml:space="preserve">Grant </w:t>
      </w:r>
      <w:r w:rsidRPr="005D28DF">
        <w:rPr>
          <w:rFonts w:eastAsia="Times New Roman"/>
        </w:rPr>
        <w:t>Requirements</w:t>
      </w:r>
      <w:bookmarkEnd w:id="17"/>
    </w:p>
    <w:p w14:paraId="493865E2" w14:textId="5BD2B9FB" w:rsidR="00607DF7" w:rsidRPr="002532E6" w:rsidRDefault="00607DF7" w:rsidP="00607DF7">
      <w:pPr>
        <w:rPr>
          <w:rFonts w:eastAsia="Times New Roman"/>
          <w:sz w:val="22"/>
          <w:szCs w:val="20"/>
        </w:rPr>
      </w:pPr>
      <w:r w:rsidRPr="002532E6">
        <w:rPr>
          <w:rFonts w:eastAsia="Times New Roman"/>
          <w:sz w:val="22"/>
          <w:szCs w:val="20"/>
        </w:rPr>
        <w:t xml:space="preserve">The </w:t>
      </w:r>
      <w:r w:rsidR="005669C0">
        <w:rPr>
          <w:rFonts w:eastAsia="Times New Roman"/>
          <w:sz w:val="22"/>
          <w:szCs w:val="20"/>
        </w:rPr>
        <w:t>Healthcare</w:t>
      </w:r>
      <w:r w:rsidRPr="002532E6">
        <w:rPr>
          <w:rFonts w:eastAsia="Times New Roman"/>
          <w:sz w:val="22"/>
          <w:szCs w:val="20"/>
        </w:rPr>
        <w:t xml:space="preserve"> Preparedness Program IPP is based on the </w:t>
      </w:r>
      <w:hyperlink r:id="rId10" w:history="1">
        <w:r w:rsidRPr="002532E6">
          <w:rPr>
            <w:rStyle w:val="Hyperlink"/>
            <w:rFonts w:eastAsia="Times New Roman"/>
            <w:sz w:val="22"/>
            <w:szCs w:val="20"/>
          </w:rPr>
          <w:t xml:space="preserve">2017-2022 </w:t>
        </w:r>
        <w:r w:rsidR="005669C0">
          <w:rPr>
            <w:rStyle w:val="Hyperlink"/>
            <w:rFonts w:eastAsia="Times New Roman"/>
            <w:sz w:val="22"/>
            <w:szCs w:val="20"/>
          </w:rPr>
          <w:t>Healthcare</w:t>
        </w:r>
        <w:r w:rsidRPr="002532E6">
          <w:rPr>
            <w:rStyle w:val="Hyperlink"/>
            <w:rFonts w:eastAsia="Times New Roman"/>
            <w:sz w:val="22"/>
            <w:szCs w:val="20"/>
          </w:rPr>
          <w:t xml:space="preserve"> Preparedness and Response Capabilities (HCPRCs)</w:t>
        </w:r>
      </w:hyperlink>
      <w:r w:rsidRPr="002532E6">
        <w:rPr>
          <w:rFonts w:eastAsia="Times New Roman"/>
          <w:sz w:val="22"/>
          <w:szCs w:val="20"/>
        </w:rPr>
        <w:t>, as well as the overarching requirements, improvement plan corrective actions and other capabilities outlined in the Minnesota FY 2017-2022 Hospital Preparedness Program (HPP)-Public Health Emergency Preparedness (PHEP) Cooperative Agreement Application.</w:t>
      </w:r>
    </w:p>
    <w:p w14:paraId="13A96E30" w14:textId="77777777" w:rsidR="00607DF7" w:rsidRPr="002532E6" w:rsidRDefault="00607DF7" w:rsidP="00607DF7">
      <w:pPr>
        <w:rPr>
          <w:rFonts w:eastAsia="Times New Roman"/>
          <w:color w:val="000000"/>
          <w:sz w:val="22"/>
          <w:szCs w:val="20"/>
        </w:rPr>
      </w:pPr>
      <w:r w:rsidRPr="002532E6">
        <w:rPr>
          <w:rFonts w:eastAsia="Times New Roman"/>
          <w:color w:val="000000"/>
          <w:sz w:val="22"/>
          <w:szCs w:val="20"/>
        </w:rPr>
        <w:t xml:space="preserve">HPP-PHEP sub-awardees may use funds to support the cost of health and medical worker participation in training centered on:  cross-cutting capability development; preparing workers with the necessary knowledge, skills, and abilities to perform/enhance the capability; and to participate in exercises on those capabilities or related systems. </w:t>
      </w:r>
    </w:p>
    <w:p w14:paraId="65F4EE2B" w14:textId="52455880" w:rsidR="00607DF7" w:rsidRPr="002532E6" w:rsidRDefault="00607DF7" w:rsidP="00607DF7">
      <w:pPr>
        <w:rPr>
          <w:rFonts w:eastAsia="Times New Roman"/>
          <w:color w:val="000000"/>
          <w:sz w:val="22"/>
        </w:rPr>
      </w:pPr>
      <w:r w:rsidRPr="002532E6">
        <w:rPr>
          <w:rFonts w:eastAsia="Times New Roman"/>
          <w:color w:val="000000"/>
          <w:sz w:val="22"/>
        </w:rPr>
        <w:t xml:space="preserve">The </w:t>
      </w:r>
      <w:sdt>
        <w:sdtPr>
          <w:rPr>
            <w:rFonts w:eastAsia="Times New Roman"/>
            <w:color w:val="000000"/>
            <w:sz w:val="22"/>
          </w:rPr>
          <w:alias w:val="Author"/>
          <w:tag w:val=""/>
          <w:id w:val="1668983100"/>
          <w:placeholder>
            <w:docPart w:val="B2529293420846D99C5A3616350CB1E5"/>
          </w:placeholder>
          <w:dataBinding w:prefixMappings="xmlns:ns0='http://purl.org/dc/elements/1.1/' xmlns:ns1='http://schemas.openxmlformats.org/package/2006/metadata/core-properties' " w:xpath="/ns1:coreProperties[1]/ns0:creator[1]" w:storeItemID="{6C3C8BC8-F283-45AE-878A-BAB7291924A1}"/>
          <w:text/>
        </w:sdtPr>
        <w:sdtContent>
          <w:r w:rsidR="008C62E3">
            <w:rPr>
              <w:rFonts w:eastAsia="Times New Roman"/>
              <w:color w:val="000000"/>
              <w:sz w:val="22"/>
            </w:rPr>
            <w:t>WCMHPC</w:t>
          </w:r>
        </w:sdtContent>
      </w:sdt>
      <w:r w:rsidRPr="002532E6">
        <w:rPr>
          <w:rFonts w:eastAsia="Times New Roman"/>
          <w:color w:val="000000"/>
          <w:sz w:val="22"/>
        </w:rPr>
        <w:t xml:space="preserve"> will:</w:t>
      </w:r>
    </w:p>
    <w:p w14:paraId="0061D372" w14:textId="77777777" w:rsidR="00607DF7" w:rsidRPr="002532E6" w:rsidRDefault="00607DF7" w:rsidP="00607DF7">
      <w:pPr>
        <w:pStyle w:val="ListBullet"/>
        <w:tabs>
          <w:tab w:val="num" w:pos="810"/>
        </w:tabs>
        <w:ind w:left="810" w:hanging="432"/>
        <w:rPr>
          <w:sz w:val="22"/>
          <w:szCs w:val="20"/>
        </w:rPr>
      </w:pPr>
      <w:r w:rsidRPr="002532E6">
        <w:rPr>
          <w:b/>
          <w:sz w:val="22"/>
          <w:szCs w:val="20"/>
        </w:rPr>
        <w:t>Show evidence</w:t>
      </w:r>
      <w:r w:rsidRPr="002532E6">
        <w:rPr>
          <w:sz w:val="22"/>
          <w:szCs w:val="20"/>
        </w:rPr>
        <w:t xml:space="preserve"> in the HPP Budget work plans, budget justification, and technical assistance plans that all training is purposefully designed to close operational gaps and sustain jurisdictionally required capabilities.</w:t>
      </w:r>
    </w:p>
    <w:p w14:paraId="43F97E80" w14:textId="68929C11" w:rsidR="00607DF7" w:rsidRPr="002532E6" w:rsidRDefault="00607DF7" w:rsidP="00607DF7">
      <w:pPr>
        <w:pStyle w:val="ListBullet"/>
        <w:tabs>
          <w:tab w:val="num" w:pos="810"/>
        </w:tabs>
        <w:ind w:left="810" w:hanging="432"/>
        <w:rPr>
          <w:sz w:val="22"/>
          <w:szCs w:val="20"/>
        </w:rPr>
      </w:pPr>
      <w:r w:rsidRPr="002532E6">
        <w:rPr>
          <w:b/>
          <w:sz w:val="22"/>
          <w:szCs w:val="20"/>
        </w:rPr>
        <w:t>Conduct</w:t>
      </w:r>
      <w:r w:rsidRPr="002532E6">
        <w:rPr>
          <w:sz w:val="22"/>
          <w:szCs w:val="20"/>
        </w:rPr>
        <w:t xml:space="preserve"> a </w:t>
      </w:r>
      <w:r w:rsidR="005669C0">
        <w:rPr>
          <w:sz w:val="22"/>
          <w:szCs w:val="20"/>
        </w:rPr>
        <w:t>Healthcare</w:t>
      </w:r>
      <w:r w:rsidRPr="002532E6">
        <w:rPr>
          <w:sz w:val="22"/>
          <w:szCs w:val="20"/>
        </w:rPr>
        <w:t xml:space="preserve"> Coalition training and exercise planning </w:t>
      </w:r>
      <w:r w:rsidRPr="002532E6">
        <w:rPr>
          <w:b/>
          <w:sz w:val="22"/>
          <w:szCs w:val="20"/>
        </w:rPr>
        <w:t>workshop</w:t>
      </w:r>
      <w:r w:rsidRPr="002532E6">
        <w:rPr>
          <w:sz w:val="22"/>
          <w:szCs w:val="20"/>
        </w:rPr>
        <w:t xml:space="preserve"> (T&amp;EPW).</w:t>
      </w:r>
    </w:p>
    <w:p w14:paraId="5576D648" w14:textId="77A157A3" w:rsidR="00607DF7" w:rsidRPr="002532E6" w:rsidRDefault="00607DF7" w:rsidP="00607DF7">
      <w:pPr>
        <w:pStyle w:val="ListBullet"/>
        <w:tabs>
          <w:tab w:val="num" w:pos="810"/>
        </w:tabs>
        <w:ind w:left="810" w:hanging="432"/>
        <w:rPr>
          <w:sz w:val="22"/>
          <w:szCs w:val="20"/>
        </w:rPr>
      </w:pPr>
      <w:r w:rsidRPr="002532E6">
        <w:rPr>
          <w:b/>
          <w:sz w:val="22"/>
          <w:szCs w:val="20"/>
        </w:rPr>
        <w:t>Develop</w:t>
      </w:r>
      <w:r w:rsidRPr="002532E6">
        <w:rPr>
          <w:sz w:val="22"/>
          <w:szCs w:val="20"/>
        </w:rPr>
        <w:t xml:space="preserve"> a </w:t>
      </w:r>
      <w:r w:rsidR="005669C0">
        <w:rPr>
          <w:sz w:val="22"/>
          <w:szCs w:val="20"/>
        </w:rPr>
        <w:t>Healthcare</w:t>
      </w:r>
      <w:r w:rsidRPr="002532E6">
        <w:rPr>
          <w:sz w:val="22"/>
          <w:szCs w:val="20"/>
        </w:rPr>
        <w:t xml:space="preserve"> Coalition three-year </w:t>
      </w:r>
      <w:r w:rsidRPr="002532E6">
        <w:rPr>
          <w:b/>
          <w:sz w:val="22"/>
          <w:szCs w:val="20"/>
        </w:rPr>
        <w:t>IPP</w:t>
      </w:r>
      <w:r w:rsidRPr="002532E6">
        <w:rPr>
          <w:sz w:val="22"/>
          <w:szCs w:val="20"/>
        </w:rPr>
        <w:t xml:space="preserve"> based on the HPP Capabilities and identified gaps.</w:t>
      </w:r>
    </w:p>
    <w:p w14:paraId="4B0771F4" w14:textId="76E623FB" w:rsidR="00607DF7" w:rsidRPr="002532E6" w:rsidRDefault="00607DF7" w:rsidP="00607DF7">
      <w:pPr>
        <w:pStyle w:val="ListBullet"/>
        <w:tabs>
          <w:tab w:val="num" w:pos="810"/>
        </w:tabs>
        <w:ind w:left="810" w:hanging="432"/>
        <w:rPr>
          <w:sz w:val="22"/>
          <w:szCs w:val="20"/>
        </w:rPr>
      </w:pPr>
      <w:r w:rsidRPr="002532E6">
        <w:rPr>
          <w:b/>
          <w:sz w:val="22"/>
          <w:szCs w:val="20"/>
        </w:rPr>
        <w:t>Conduct</w:t>
      </w:r>
      <w:r w:rsidRPr="002532E6">
        <w:rPr>
          <w:sz w:val="22"/>
          <w:szCs w:val="20"/>
        </w:rPr>
        <w:t xml:space="preserve"> </w:t>
      </w:r>
      <w:r w:rsidRPr="002532E6">
        <w:rPr>
          <w:b/>
          <w:sz w:val="22"/>
          <w:szCs w:val="20"/>
        </w:rPr>
        <w:t>an annual Coalition Surge Test</w:t>
      </w:r>
      <w:r w:rsidRPr="002532E6">
        <w:rPr>
          <w:sz w:val="22"/>
          <w:szCs w:val="20"/>
        </w:rPr>
        <w:t xml:space="preserve"> to assess overall </w:t>
      </w:r>
      <w:r w:rsidR="005669C0">
        <w:rPr>
          <w:sz w:val="22"/>
          <w:szCs w:val="20"/>
        </w:rPr>
        <w:t>healthcare</w:t>
      </w:r>
      <w:r w:rsidRPr="002532E6">
        <w:rPr>
          <w:sz w:val="22"/>
          <w:szCs w:val="20"/>
        </w:rPr>
        <w:t xml:space="preserve"> system response, inclusive of all HCC hospitals </w:t>
      </w:r>
      <w:r w:rsidRPr="002532E6">
        <w:rPr>
          <w:rFonts w:eastAsia="Times New Roman"/>
          <w:sz w:val="22"/>
          <w:szCs w:val="20"/>
        </w:rPr>
        <w:t xml:space="preserve">(low/no-notice exercise to evaluate ability of HCCs to transition quickly into “disaster mode”). Coalition Surge Test information is located at the following link: </w:t>
      </w:r>
      <w:hyperlink r:id="rId11" w:history="1">
        <w:r w:rsidRPr="002532E6">
          <w:rPr>
            <w:rStyle w:val="Hyperlink"/>
            <w:rFonts w:ascii="Times New Roman" w:eastAsia="Times New Roman" w:hAnsi="Times New Roman" w:cs="Times New Roman"/>
            <w:sz w:val="22"/>
          </w:rPr>
          <w:t>http://www.phe.gov/Preparedness/planning/hpp/Pages/coaltion-tool.aspx</w:t>
        </w:r>
      </w:hyperlink>
      <w:r w:rsidRPr="002532E6">
        <w:rPr>
          <w:rFonts w:eastAsia="Times New Roman"/>
          <w:sz w:val="22"/>
          <w:szCs w:val="20"/>
        </w:rPr>
        <w:t>.</w:t>
      </w:r>
    </w:p>
    <w:p w14:paraId="77AB89C2" w14:textId="77777777" w:rsidR="00607DF7" w:rsidRPr="002532E6" w:rsidRDefault="00607DF7" w:rsidP="00607DF7">
      <w:pPr>
        <w:pStyle w:val="ListBullet"/>
        <w:tabs>
          <w:tab w:val="num" w:pos="810"/>
        </w:tabs>
        <w:ind w:left="810" w:hanging="432"/>
        <w:rPr>
          <w:sz w:val="22"/>
          <w:szCs w:val="20"/>
        </w:rPr>
      </w:pPr>
      <w:r w:rsidRPr="002532E6">
        <w:rPr>
          <w:b/>
          <w:sz w:val="22"/>
          <w:szCs w:val="20"/>
        </w:rPr>
        <w:t>Conduct</w:t>
      </w:r>
      <w:r w:rsidRPr="002532E6">
        <w:rPr>
          <w:sz w:val="22"/>
          <w:szCs w:val="20"/>
        </w:rPr>
        <w:t xml:space="preserve"> </w:t>
      </w:r>
      <w:r w:rsidRPr="002532E6">
        <w:rPr>
          <w:b/>
          <w:sz w:val="22"/>
          <w:szCs w:val="20"/>
        </w:rPr>
        <w:t>at least two HCC-level redundant communication</w:t>
      </w:r>
      <w:r w:rsidRPr="002532E6">
        <w:rPr>
          <w:sz w:val="22"/>
          <w:szCs w:val="20"/>
        </w:rPr>
        <w:t xml:space="preserve"> drills annually to evaluate the effectiveness of the systems and platforms (e.g., bed/resource tracking systems, amateur and commercial radio, satellite phones, etc.).</w:t>
      </w:r>
    </w:p>
    <w:p w14:paraId="0AD0DBCE" w14:textId="77777777" w:rsidR="00607DF7" w:rsidRPr="002532E6" w:rsidRDefault="00607DF7" w:rsidP="00607DF7">
      <w:pPr>
        <w:pStyle w:val="ListBullet"/>
        <w:tabs>
          <w:tab w:val="num" w:pos="810"/>
        </w:tabs>
        <w:ind w:left="810" w:hanging="432"/>
        <w:rPr>
          <w:sz w:val="22"/>
          <w:szCs w:val="20"/>
        </w:rPr>
      </w:pPr>
      <w:r w:rsidRPr="002532E6">
        <w:rPr>
          <w:b/>
          <w:sz w:val="22"/>
          <w:szCs w:val="20"/>
        </w:rPr>
        <w:t>Consider</w:t>
      </w:r>
      <w:r w:rsidRPr="002532E6">
        <w:rPr>
          <w:sz w:val="22"/>
          <w:szCs w:val="20"/>
        </w:rPr>
        <w:t xml:space="preserve"> other HCC-level functional or full-scale HSEEP based exercises as able to evaluate HPP Capabilities, Performance Measures, and other identified HCC All-Hazards Plan gaps.</w:t>
      </w:r>
    </w:p>
    <w:p w14:paraId="098D18EC" w14:textId="5EAB9344" w:rsidR="00607DF7" w:rsidRPr="002532E6" w:rsidRDefault="00607DF7" w:rsidP="00607DF7">
      <w:pPr>
        <w:pStyle w:val="ListBullet"/>
        <w:tabs>
          <w:tab w:val="num" w:pos="810"/>
        </w:tabs>
        <w:ind w:left="810" w:hanging="432"/>
        <w:rPr>
          <w:sz w:val="22"/>
          <w:szCs w:val="20"/>
        </w:rPr>
      </w:pPr>
      <w:r w:rsidRPr="002532E6">
        <w:rPr>
          <w:b/>
          <w:sz w:val="22"/>
          <w:szCs w:val="20"/>
        </w:rPr>
        <w:t>Consider</w:t>
      </w:r>
      <w:r w:rsidRPr="002532E6">
        <w:rPr>
          <w:sz w:val="22"/>
          <w:szCs w:val="20"/>
        </w:rPr>
        <w:t xml:space="preserve"> the access and functional needs of at-risk individuals and engage these populations in </w:t>
      </w:r>
      <w:r w:rsidR="005669C0">
        <w:rPr>
          <w:sz w:val="22"/>
          <w:szCs w:val="20"/>
        </w:rPr>
        <w:t>healthcare</w:t>
      </w:r>
      <w:r w:rsidRPr="002532E6">
        <w:rPr>
          <w:sz w:val="22"/>
          <w:szCs w:val="20"/>
        </w:rPr>
        <w:t xml:space="preserve"> coalition-based exercises.</w:t>
      </w:r>
    </w:p>
    <w:p w14:paraId="0501DA39" w14:textId="77777777" w:rsidR="00607DF7" w:rsidRPr="002532E6" w:rsidRDefault="00607DF7" w:rsidP="00607DF7">
      <w:pPr>
        <w:pStyle w:val="ListBullet"/>
        <w:tabs>
          <w:tab w:val="num" w:pos="810"/>
        </w:tabs>
        <w:ind w:left="810" w:hanging="432"/>
        <w:rPr>
          <w:sz w:val="22"/>
          <w:szCs w:val="20"/>
        </w:rPr>
      </w:pPr>
      <w:r w:rsidRPr="002532E6">
        <w:rPr>
          <w:b/>
          <w:sz w:val="22"/>
          <w:szCs w:val="20"/>
        </w:rPr>
        <w:t>Complete</w:t>
      </w:r>
      <w:r w:rsidRPr="002532E6">
        <w:rPr>
          <w:sz w:val="22"/>
          <w:szCs w:val="20"/>
        </w:rPr>
        <w:t xml:space="preserve"> </w:t>
      </w:r>
      <w:r w:rsidRPr="002532E6">
        <w:rPr>
          <w:b/>
          <w:sz w:val="22"/>
          <w:szCs w:val="20"/>
        </w:rPr>
        <w:t>and submit after-action reports and improvement plans (AAR/IPs)</w:t>
      </w:r>
      <w:r w:rsidRPr="002532E6">
        <w:rPr>
          <w:sz w:val="22"/>
          <w:szCs w:val="20"/>
        </w:rPr>
        <w:t xml:space="preserve"> for all responses to real incidents and for exercises conducted during the next three calendar years to demonstrate compliance with HPP and PHEP program requirements. HCC and PHEP awardees should provide an AAR/IPs for each qualifying exercise within 90 days.</w:t>
      </w:r>
    </w:p>
    <w:p w14:paraId="331D70EF" w14:textId="77777777" w:rsidR="00607DF7" w:rsidRDefault="00607DF7" w:rsidP="00607DF7">
      <w:pPr>
        <w:pStyle w:val="Heading3"/>
        <w:rPr>
          <w:rFonts w:eastAsia="Times New Roman"/>
        </w:rPr>
      </w:pPr>
      <w:bookmarkStart w:id="18" w:name="_Toc98603118"/>
      <w:r w:rsidRPr="793B267E">
        <w:rPr>
          <w:rFonts w:eastAsia="Times New Roman"/>
        </w:rPr>
        <w:t>HPP Capabilities, Objectives, and Activities</w:t>
      </w:r>
      <w:bookmarkEnd w:id="18"/>
    </w:p>
    <w:p w14:paraId="0B824B75" w14:textId="0D1C9D72" w:rsidR="00607DF7" w:rsidRPr="0079067B" w:rsidRDefault="00607DF7" w:rsidP="00037D6B">
      <w:pPr>
        <w:pStyle w:val="Heading4"/>
      </w:pPr>
      <w:r w:rsidRPr="0079067B">
        <w:t xml:space="preserve">Capability 1: Foundation for </w:t>
      </w:r>
      <w:r w:rsidR="005669C0">
        <w:t>Healthcare</w:t>
      </w:r>
      <w:r w:rsidRPr="0079067B">
        <w:t xml:space="preserve"> and Medical Readiness</w:t>
      </w:r>
    </w:p>
    <w:p w14:paraId="209577AF" w14:textId="6EC06D1E" w:rsidR="00607DF7" w:rsidRPr="002532E6" w:rsidRDefault="00607DF7" w:rsidP="00607DF7">
      <w:pPr>
        <w:pStyle w:val="ListBullet"/>
        <w:ind w:left="720"/>
        <w:rPr>
          <w:sz w:val="22"/>
          <w:szCs w:val="20"/>
        </w:rPr>
      </w:pPr>
      <w:r w:rsidRPr="002532E6">
        <w:rPr>
          <w:sz w:val="22"/>
          <w:szCs w:val="20"/>
        </w:rPr>
        <w:t xml:space="preserve">Objective 1: Establish and Operationalize a </w:t>
      </w:r>
      <w:r w:rsidR="005669C0">
        <w:rPr>
          <w:sz w:val="22"/>
          <w:szCs w:val="20"/>
        </w:rPr>
        <w:t>Healthcare</w:t>
      </w:r>
      <w:r w:rsidRPr="002532E6">
        <w:rPr>
          <w:sz w:val="22"/>
          <w:szCs w:val="20"/>
        </w:rPr>
        <w:t xml:space="preserve"> Coalition</w:t>
      </w:r>
    </w:p>
    <w:p w14:paraId="211D468C" w14:textId="61CEAF73" w:rsidR="00607DF7" w:rsidRPr="002532E6" w:rsidRDefault="00607DF7" w:rsidP="00607DF7">
      <w:pPr>
        <w:pStyle w:val="ListBullet"/>
        <w:numPr>
          <w:ilvl w:val="1"/>
          <w:numId w:val="152"/>
        </w:numPr>
        <w:ind w:left="1260"/>
        <w:rPr>
          <w:sz w:val="22"/>
          <w:szCs w:val="20"/>
        </w:rPr>
      </w:pPr>
      <w:r w:rsidRPr="002532E6">
        <w:rPr>
          <w:sz w:val="22"/>
          <w:szCs w:val="20"/>
        </w:rPr>
        <w:t xml:space="preserve">Activity 1: Activity 1. Define </w:t>
      </w:r>
      <w:r w:rsidR="005669C0">
        <w:rPr>
          <w:sz w:val="22"/>
          <w:szCs w:val="20"/>
        </w:rPr>
        <w:t>Healthcare</w:t>
      </w:r>
      <w:r w:rsidRPr="002532E6">
        <w:rPr>
          <w:sz w:val="22"/>
          <w:szCs w:val="20"/>
        </w:rPr>
        <w:t xml:space="preserve"> Coalition Boundaries</w:t>
      </w:r>
    </w:p>
    <w:p w14:paraId="7B2837C1" w14:textId="61E0CD97" w:rsidR="00607DF7" w:rsidRPr="002532E6" w:rsidRDefault="00607DF7" w:rsidP="00607DF7">
      <w:pPr>
        <w:pStyle w:val="ListBullet"/>
        <w:numPr>
          <w:ilvl w:val="1"/>
          <w:numId w:val="152"/>
        </w:numPr>
        <w:ind w:left="1260"/>
        <w:rPr>
          <w:sz w:val="22"/>
          <w:szCs w:val="20"/>
        </w:rPr>
      </w:pPr>
      <w:r w:rsidRPr="002532E6">
        <w:rPr>
          <w:sz w:val="22"/>
          <w:szCs w:val="20"/>
        </w:rPr>
        <w:t xml:space="preserve">Activity 2. Identify </w:t>
      </w:r>
      <w:r w:rsidR="005669C0">
        <w:rPr>
          <w:sz w:val="22"/>
          <w:szCs w:val="20"/>
        </w:rPr>
        <w:t>Healthcare</w:t>
      </w:r>
      <w:r w:rsidRPr="002532E6">
        <w:rPr>
          <w:sz w:val="22"/>
          <w:szCs w:val="20"/>
        </w:rPr>
        <w:t xml:space="preserve"> Coalition Members</w:t>
      </w:r>
    </w:p>
    <w:p w14:paraId="50EFF194" w14:textId="03C0AEA3" w:rsidR="00607DF7" w:rsidRPr="002532E6" w:rsidRDefault="00607DF7" w:rsidP="00607DF7">
      <w:pPr>
        <w:pStyle w:val="ListBullet"/>
        <w:numPr>
          <w:ilvl w:val="1"/>
          <w:numId w:val="152"/>
        </w:numPr>
        <w:ind w:left="1260"/>
        <w:rPr>
          <w:sz w:val="22"/>
          <w:szCs w:val="20"/>
        </w:rPr>
      </w:pPr>
      <w:r w:rsidRPr="002532E6">
        <w:rPr>
          <w:sz w:val="22"/>
          <w:szCs w:val="20"/>
        </w:rPr>
        <w:t xml:space="preserve">Activity 3. Establish </w:t>
      </w:r>
      <w:r w:rsidR="005669C0">
        <w:rPr>
          <w:sz w:val="22"/>
          <w:szCs w:val="20"/>
        </w:rPr>
        <w:t>Healthcare</w:t>
      </w:r>
      <w:r w:rsidRPr="002532E6">
        <w:rPr>
          <w:sz w:val="22"/>
          <w:szCs w:val="20"/>
        </w:rPr>
        <w:t xml:space="preserve"> Coalition Governance</w:t>
      </w:r>
    </w:p>
    <w:p w14:paraId="2013AE62" w14:textId="77777777" w:rsidR="00607DF7" w:rsidRPr="002532E6" w:rsidRDefault="00607DF7" w:rsidP="00607DF7">
      <w:pPr>
        <w:pStyle w:val="ListBullet"/>
        <w:ind w:left="720"/>
        <w:rPr>
          <w:sz w:val="22"/>
          <w:szCs w:val="20"/>
        </w:rPr>
      </w:pPr>
      <w:r w:rsidRPr="002532E6">
        <w:rPr>
          <w:sz w:val="22"/>
          <w:szCs w:val="20"/>
        </w:rPr>
        <w:t>Objective 2: Identify Risk and Needs</w:t>
      </w:r>
    </w:p>
    <w:p w14:paraId="2E15A37E" w14:textId="77777777" w:rsidR="00607DF7" w:rsidRPr="002532E6" w:rsidRDefault="00607DF7" w:rsidP="00607DF7">
      <w:pPr>
        <w:pStyle w:val="ListBullet"/>
        <w:numPr>
          <w:ilvl w:val="1"/>
          <w:numId w:val="153"/>
        </w:numPr>
        <w:ind w:left="1260"/>
        <w:rPr>
          <w:sz w:val="22"/>
          <w:szCs w:val="20"/>
        </w:rPr>
      </w:pPr>
      <w:r w:rsidRPr="002532E6">
        <w:rPr>
          <w:sz w:val="22"/>
          <w:szCs w:val="20"/>
        </w:rPr>
        <w:t>Activity 1. Assess Hazard Vulnerabilities and Risks</w:t>
      </w:r>
    </w:p>
    <w:p w14:paraId="0F2DF3F7" w14:textId="7C8A93D8" w:rsidR="00607DF7" w:rsidRPr="002532E6" w:rsidRDefault="00607DF7" w:rsidP="00607DF7">
      <w:pPr>
        <w:pStyle w:val="ListBullet"/>
        <w:numPr>
          <w:ilvl w:val="1"/>
          <w:numId w:val="153"/>
        </w:numPr>
        <w:ind w:left="1260"/>
        <w:rPr>
          <w:sz w:val="22"/>
          <w:szCs w:val="20"/>
        </w:rPr>
      </w:pPr>
      <w:r w:rsidRPr="002532E6">
        <w:rPr>
          <w:sz w:val="22"/>
          <w:szCs w:val="20"/>
        </w:rPr>
        <w:t xml:space="preserve">Activity 2. Assess Regional </w:t>
      </w:r>
      <w:r w:rsidR="005669C0">
        <w:rPr>
          <w:sz w:val="22"/>
          <w:szCs w:val="20"/>
        </w:rPr>
        <w:t>Healthcare</w:t>
      </w:r>
      <w:r w:rsidRPr="002532E6">
        <w:rPr>
          <w:sz w:val="22"/>
          <w:szCs w:val="20"/>
        </w:rPr>
        <w:t xml:space="preserve"> Resources</w:t>
      </w:r>
    </w:p>
    <w:p w14:paraId="70F50060" w14:textId="77777777" w:rsidR="00607DF7" w:rsidRPr="002532E6" w:rsidRDefault="00607DF7" w:rsidP="00607DF7">
      <w:pPr>
        <w:pStyle w:val="ListBullet"/>
        <w:numPr>
          <w:ilvl w:val="1"/>
          <w:numId w:val="153"/>
        </w:numPr>
        <w:ind w:left="1260"/>
        <w:rPr>
          <w:sz w:val="22"/>
          <w:szCs w:val="20"/>
        </w:rPr>
      </w:pPr>
      <w:r w:rsidRPr="002532E6">
        <w:rPr>
          <w:sz w:val="22"/>
          <w:szCs w:val="20"/>
        </w:rPr>
        <w:lastRenderedPageBreak/>
        <w:t>Activity 3. Prioritize Resource Gaps and Mitigation Strategies</w:t>
      </w:r>
    </w:p>
    <w:p w14:paraId="021C652E" w14:textId="77777777" w:rsidR="00607DF7" w:rsidRPr="002532E6" w:rsidRDefault="00607DF7" w:rsidP="00607DF7">
      <w:pPr>
        <w:pStyle w:val="ListBullet"/>
        <w:numPr>
          <w:ilvl w:val="1"/>
          <w:numId w:val="153"/>
        </w:numPr>
        <w:ind w:left="1260"/>
        <w:rPr>
          <w:sz w:val="22"/>
          <w:szCs w:val="20"/>
        </w:rPr>
      </w:pPr>
      <w:r w:rsidRPr="002532E6">
        <w:rPr>
          <w:sz w:val="22"/>
          <w:szCs w:val="20"/>
        </w:rPr>
        <w:t xml:space="preserve">Activity 4. Assess Community Planning for Children, Pregnant Women, Seniors, Individuals with Access and Functional Needs, Including People with Disabilities, and Others with Unique Needs </w:t>
      </w:r>
    </w:p>
    <w:p w14:paraId="16624465" w14:textId="77777777" w:rsidR="00607DF7" w:rsidRPr="002532E6" w:rsidRDefault="00607DF7" w:rsidP="00607DF7">
      <w:pPr>
        <w:pStyle w:val="ListBullet"/>
        <w:numPr>
          <w:ilvl w:val="1"/>
          <w:numId w:val="153"/>
        </w:numPr>
        <w:ind w:left="1260"/>
        <w:rPr>
          <w:sz w:val="22"/>
          <w:szCs w:val="20"/>
        </w:rPr>
      </w:pPr>
      <w:r w:rsidRPr="002532E6">
        <w:rPr>
          <w:sz w:val="22"/>
          <w:szCs w:val="20"/>
        </w:rPr>
        <w:t>Activity 5. Assess and Identify Regulatory Compliance Requirements</w:t>
      </w:r>
    </w:p>
    <w:p w14:paraId="52E69063" w14:textId="79C7D65D" w:rsidR="00607DF7" w:rsidRPr="002532E6" w:rsidRDefault="00607DF7" w:rsidP="00607DF7">
      <w:pPr>
        <w:pStyle w:val="ListBullet"/>
        <w:ind w:left="720"/>
        <w:rPr>
          <w:sz w:val="22"/>
          <w:szCs w:val="20"/>
        </w:rPr>
      </w:pPr>
      <w:r w:rsidRPr="002532E6">
        <w:rPr>
          <w:sz w:val="22"/>
          <w:szCs w:val="20"/>
        </w:rPr>
        <w:t xml:space="preserve">Objective 3: Develop a </w:t>
      </w:r>
      <w:r w:rsidR="005669C0">
        <w:rPr>
          <w:sz w:val="22"/>
          <w:szCs w:val="20"/>
        </w:rPr>
        <w:t>Healthcare</w:t>
      </w:r>
      <w:r w:rsidRPr="002532E6">
        <w:rPr>
          <w:sz w:val="22"/>
          <w:szCs w:val="20"/>
        </w:rPr>
        <w:t xml:space="preserve"> Coalition Preparedness Plan</w:t>
      </w:r>
    </w:p>
    <w:p w14:paraId="723E118F" w14:textId="45858735" w:rsidR="00607DF7" w:rsidRPr="002532E6" w:rsidRDefault="00607DF7" w:rsidP="00607DF7">
      <w:pPr>
        <w:pStyle w:val="ListBullet"/>
        <w:ind w:left="720"/>
        <w:rPr>
          <w:sz w:val="22"/>
          <w:szCs w:val="20"/>
        </w:rPr>
      </w:pPr>
      <w:r w:rsidRPr="002532E6">
        <w:rPr>
          <w:sz w:val="22"/>
          <w:szCs w:val="20"/>
        </w:rPr>
        <w:t xml:space="preserve">Objective 4: Train and Prepare the </w:t>
      </w:r>
      <w:r w:rsidR="005669C0">
        <w:rPr>
          <w:sz w:val="22"/>
          <w:szCs w:val="20"/>
        </w:rPr>
        <w:t>Healthcare</w:t>
      </w:r>
      <w:r w:rsidRPr="002532E6">
        <w:rPr>
          <w:sz w:val="22"/>
          <w:szCs w:val="20"/>
        </w:rPr>
        <w:t xml:space="preserve"> and Medical Workforce</w:t>
      </w:r>
    </w:p>
    <w:p w14:paraId="523494DB" w14:textId="77777777" w:rsidR="00607DF7" w:rsidRPr="002532E6" w:rsidRDefault="00607DF7" w:rsidP="00607DF7">
      <w:pPr>
        <w:pStyle w:val="ListBullet"/>
        <w:numPr>
          <w:ilvl w:val="0"/>
          <w:numId w:val="154"/>
        </w:numPr>
        <w:ind w:left="1260"/>
        <w:rPr>
          <w:sz w:val="22"/>
          <w:szCs w:val="20"/>
        </w:rPr>
      </w:pPr>
      <w:r w:rsidRPr="002532E6">
        <w:rPr>
          <w:sz w:val="22"/>
          <w:szCs w:val="20"/>
        </w:rPr>
        <w:t>Activity 1. Promote Role-Appropriate National Incident Management System Implementation</w:t>
      </w:r>
    </w:p>
    <w:p w14:paraId="463F83C7" w14:textId="77777777" w:rsidR="00607DF7" w:rsidRPr="002532E6" w:rsidRDefault="00607DF7" w:rsidP="00607DF7">
      <w:pPr>
        <w:pStyle w:val="ListBullet"/>
        <w:numPr>
          <w:ilvl w:val="0"/>
          <w:numId w:val="154"/>
        </w:numPr>
        <w:ind w:left="1260"/>
        <w:rPr>
          <w:sz w:val="22"/>
          <w:szCs w:val="20"/>
        </w:rPr>
      </w:pPr>
      <w:r w:rsidRPr="002532E6">
        <w:rPr>
          <w:sz w:val="22"/>
          <w:szCs w:val="20"/>
        </w:rPr>
        <w:t>Activity 2. Educate and Train on Identified Preparedness and Response Gaps</w:t>
      </w:r>
    </w:p>
    <w:p w14:paraId="0DAF4A8E" w14:textId="6B3F5F85" w:rsidR="00607DF7" w:rsidRPr="002532E6" w:rsidRDefault="00607DF7" w:rsidP="00607DF7">
      <w:pPr>
        <w:pStyle w:val="ListBullet"/>
        <w:numPr>
          <w:ilvl w:val="0"/>
          <w:numId w:val="154"/>
        </w:numPr>
        <w:ind w:left="1260"/>
        <w:rPr>
          <w:sz w:val="22"/>
          <w:szCs w:val="20"/>
        </w:rPr>
      </w:pPr>
      <w:r w:rsidRPr="002532E6">
        <w:rPr>
          <w:sz w:val="22"/>
          <w:szCs w:val="20"/>
        </w:rPr>
        <w:t xml:space="preserve">Activity 3. Plan and Conduct Coordinated Exercises with </w:t>
      </w:r>
      <w:r w:rsidR="005669C0">
        <w:rPr>
          <w:sz w:val="22"/>
          <w:szCs w:val="20"/>
        </w:rPr>
        <w:t>Healthcare</w:t>
      </w:r>
      <w:r w:rsidRPr="002532E6">
        <w:rPr>
          <w:sz w:val="22"/>
          <w:szCs w:val="20"/>
        </w:rPr>
        <w:t xml:space="preserve"> Coalition Members and Other Response Organizations </w:t>
      </w:r>
    </w:p>
    <w:p w14:paraId="18CBD439" w14:textId="77777777" w:rsidR="00607DF7" w:rsidRPr="002532E6" w:rsidRDefault="00607DF7" w:rsidP="00607DF7">
      <w:pPr>
        <w:pStyle w:val="ListBullet"/>
        <w:numPr>
          <w:ilvl w:val="0"/>
          <w:numId w:val="154"/>
        </w:numPr>
        <w:ind w:left="1260"/>
        <w:rPr>
          <w:sz w:val="22"/>
          <w:szCs w:val="20"/>
        </w:rPr>
      </w:pPr>
      <w:r w:rsidRPr="002532E6">
        <w:rPr>
          <w:sz w:val="22"/>
          <w:szCs w:val="20"/>
        </w:rPr>
        <w:t>Activity 4. Align Exercises with Federal Standards and Facility Regulatory and Accreditation Requirements</w:t>
      </w:r>
    </w:p>
    <w:p w14:paraId="5E994FBE" w14:textId="77777777" w:rsidR="00607DF7" w:rsidRPr="002532E6" w:rsidRDefault="00607DF7" w:rsidP="00607DF7">
      <w:pPr>
        <w:pStyle w:val="ListBullet"/>
        <w:numPr>
          <w:ilvl w:val="0"/>
          <w:numId w:val="154"/>
        </w:numPr>
        <w:ind w:left="1260"/>
        <w:rPr>
          <w:sz w:val="22"/>
          <w:szCs w:val="20"/>
        </w:rPr>
      </w:pPr>
      <w:r w:rsidRPr="002532E6">
        <w:rPr>
          <w:sz w:val="22"/>
          <w:szCs w:val="20"/>
        </w:rPr>
        <w:t>Activity 5. Evaluate Exercises and Responses to Emergencies</w:t>
      </w:r>
    </w:p>
    <w:p w14:paraId="3A951F57" w14:textId="77777777" w:rsidR="00607DF7" w:rsidRPr="002532E6" w:rsidRDefault="00607DF7" w:rsidP="00607DF7">
      <w:pPr>
        <w:pStyle w:val="ListBullet"/>
        <w:numPr>
          <w:ilvl w:val="0"/>
          <w:numId w:val="154"/>
        </w:numPr>
        <w:ind w:left="1260"/>
        <w:rPr>
          <w:sz w:val="22"/>
          <w:szCs w:val="20"/>
        </w:rPr>
      </w:pPr>
      <w:r w:rsidRPr="002532E6">
        <w:rPr>
          <w:sz w:val="22"/>
          <w:szCs w:val="20"/>
        </w:rPr>
        <w:t>Activity 6. Share Leading Practices and Lessons Learned</w:t>
      </w:r>
    </w:p>
    <w:p w14:paraId="05E014FD" w14:textId="77777777" w:rsidR="00607DF7" w:rsidRPr="002532E6" w:rsidRDefault="00607DF7" w:rsidP="00607DF7">
      <w:pPr>
        <w:pStyle w:val="ListBullet"/>
        <w:ind w:left="720"/>
        <w:rPr>
          <w:sz w:val="22"/>
          <w:szCs w:val="20"/>
        </w:rPr>
      </w:pPr>
      <w:r w:rsidRPr="002532E6">
        <w:rPr>
          <w:sz w:val="22"/>
          <w:szCs w:val="20"/>
        </w:rPr>
        <w:t>Objective 5: Ensure Preparedness is Sustainable</w:t>
      </w:r>
    </w:p>
    <w:p w14:paraId="0091F339" w14:textId="3780D660" w:rsidR="00607DF7" w:rsidRPr="002532E6" w:rsidRDefault="00607DF7" w:rsidP="00607DF7">
      <w:pPr>
        <w:pStyle w:val="ListBullet"/>
        <w:numPr>
          <w:ilvl w:val="0"/>
          <w:numId w:val="155"/>
        </w:numPr>
        <w:ind w:left="1260"/>
        <w:rPr>
          <w:sz w:val="22"/>
          <w:szCs w:val="20"/>
        </w:rPr>
      </w:pPr>
      <w:r w:rsidRPr="002532E6">
        <w:rPr>
          <w:sz w:val="22"/>
          <w:szCs w:val="20"/>
        </w:rPr>
        <w:t xml:space="preserve">Activity 1. Promote the Value of </w:t>
      </w:r>
      <w:r w:rsidR="005669C0">
        <w:rPr>
          <w:sz w:val="22"/>
          <w:szCs w:val="20"/>
        </w:rPr>
        <w:t>Healthcare</w:t>
      </w:r>
      <w:r w:rsidRPr="002532E6">
        <w:rPr>
          <w:sz w:val="22"/>
          <w:szCs w:val="20"/>
        </w:rPr>
        <w:t xml:space="preserve"> and Medical Readiness</w:t>
      </w:r>
    </w:p>
    <w:p w14:paraId="7A2C85DB" w14:textId="5A91165C" w:rsidR="00607DF7" w:rsidRPr="002532E6" w:rsidRDefault="00607DF7" w:rsidP="00607DF7">
      <w:pPr>
        <w:pStyle w:val="ListBullet"/>
        <w:numPr>
          <w:ilvl w:val="0"/>
          <w:numId w:val="155"/>
        </w:numPr>
        <w:ind w:left="1260"/>
        <w:rPr>
          <w:sz w:val="22"/>
          <w:szCs w:val="20"/>
        </w:rPr>
      </w:pPr>
      <w:r w:rsidRPr="002532E6">
        <w:rPr>
          <w:sz w:val="22"/>
          <w:szCs w:val="20"/>
        </w:rPr>
        <w:t xml:space="preserve">Activity 2. Engage </w:t>
      </w:r>
      <w:r w:rsidR="005669C0">
        <w:rPr>
          <w:sz w:val="22"/>
          <w:szCs w:val="20"/>
        </w:rPr>
        <w:t>Healthcare</w:t>
      </w:r>
      <w:r w:rsidRPr="002532E6">
        <w:rPr>
          <w:sz w:val="22"/>
          <w:szCs w:val="20"/>
        </w:rPr>
        <w:t xml:space="preserve"> Executives</w:t>
      </w:r>
    </w:p>
    <w:p w14:paraId="19180C96" w14:textId="77777777" w:rsidR="00607DF7" w:rsidRPr="002532E6" w:rsidRDefault="00607DF7" w:rsidP="00607DF7">
      <w:pPr>
        <w:pStyle w:val="ListBullet"/>
        <w:numPr>
          <w:ilvl w:val="0"/>
          <w:numId w:val="155"/>
        </w:numPr>
        <w:ind w:left="1260"/>
        <w:rPr>
          <w:sz w:val="22"/>
          <w:szCs w:val="20"/>
        </w:rPr>
      </w:pPr>
      <w:r w:rsidRPr="002532E6">
        <w:rPr>
          <w:sz w:val="22"/>
          <w:szCs w:val="20"/>
        </w:rPr>
        <w:t>Activity 3. Engage Clinicians</w:t>
      </w:r>
    </w:p>
    <w:p w14:paraId="4AA79668" w14:textId="77777777" w:rsidR="00607DF7" w:rsidRPr="002532E6" w:rsidRDefault="00607DF7" w:rsidP="00607DF7">
      <w:pPr>
        <w:pStyle w:val="ListBullet"/>
        <w:numPr>
          <w:ilvl w:val="0"/>
          <w:numId w:val="155"/>
        </w:numPr>
        <w:ind w:left="1260"/>
        <w:rPr>
          <w:sz w:val="22"/>
          <w:szCs w:val="20"/>
        </w:rPr>
      </w:pPr>
      <w:r w:rsidRPr="002532E6">
        <w:rPr>
          <w:sz w:val="22"/>
          <w:szCs w:val="20"/>
        </w:rPr>
        <w:t>Activity 4. Engage Community Leaders.</w:t>
      </w:r>
    </w:p>
    <w:p w14:paraId="1A41EB4D" w14:textId="0BF30F72" w:rsidR="00607DF7" w:rsidRPr="002532E6" w:rsidRDefault="00607DF7" w:rsidP="00607DF7">
      <w:pPr>
        <w:pStyle w:val="ListBullet"/>
        <w:numPr>
          <w:ilvl w:val="0"/>
          <w:numId w:val="155"/>
        </w:numPr>
        <w:ind w:left="1260"/>
        <w:rPr>
          <w:sz w:val="22"/>
          <w:szCs w:val="20"/>
        </w:rPr>
      </w:pPr>
      <w:r w:rsidRPr="002532E6">
        <w:rPr>
          <w:sz w:val="22"/>
          <w:szCs w:val="20"/>
        </w:rPr>
        <w:t xml:space="preserve">Activity 5. Promote Sustainability of </w:t>
      </w:r>
      <w:r w:rsidR="005669C0">
        <w:rPr>
          <w:sz w:val="22"/>
          <w:szCs w:val="20"/>
        </w:rPr>
        <w:t>Healthcare</w:t>
      </w:r>
      <w:r w:rsidRPr="002532E6">
        <w:rPr>
          <w:sz w:val="22"/>
          <w:szCs w:val="20"/>
        </w:rPr>
        <w:t xml:space="preserve"> Coalitions</w:t>
      </w:r>
    </w:p>
    <w:p w14:paraId="6DECA271" w14:textId="29483F12" w:rsidR="00607DF7" w:rsidRPr="0079067B" w:rsidRDefault="00607DF7" w:rsidP="00037D6B">
      <w:pPr>
        <w:pStyle w:val="Heading4"/>
      </w:pPr>
      <w:r w:rsidRPr="0079067B">
        <w:t xml:space="preserve">Capability 2: </w:t>
      </w:r>
      <w:r w:rsidR="005669C0">
        <w:t>Healthcare</w:t>
      </w:r>
      <w:r w:rsidRPr="0079067B">
        <w:t xml:space="preserve"> and Medical Response Coordination</w:t>
      </w:r>
    </w:p>
    <w:p w14:paraId="2A20AF1B" w14:textId="60581136" w:rsidR="00607DF7" w:rsidRPr="002532E6" w:rsidRDefault="00607DF7" w:rsidP="002532E6">
      <w:pPr>
        <w:pStyle w:val="ListBullet"/>
        <w:ind w:left="810"/>
        <w:rPr>
          <w:sz w:val="22"/>
          <w:szCs w:val="20"/>
        </w:rPr>
      </w:pPr>
      <w:r w:rsidRPr="002532E6">
        <w:rPr>
          <w:sz w:val="22"/>
          <w:szCs w:val="20"/>
        </w:rPr>
        <w:t xml:space="preserve">Objective 1: Develop and Coordinate </w:t>
      </w:r>
      <w:r w:rsidR="005669C0">
        <w:rPr>
          <w:sz w:val="22"/>
          <w:szCs w:val="20"/>
        </w:rPr>
        <w:t>Healthcare</w:t>
      </w:r>
      <w:r w:rsidRPr="002532E6">
        <w:rPr>
          <w:sz w:val="22"/>
          <w:szCs w:val="20"/>
        </w:rPr>
        <w:t xml:space="preserve"> Organization and </w:t>
      </w:r>
      <w:r w:rsidR="005669C0">
        <w:rPr>
          <w:sz w:val="22"/>
          <w:szCs w:val="20"/>
        </w:rPr>
        <w:t>Healthcare</w:t>
      </w:r>
      <w:r w:rsidRPr="002532E6">
        <w:rPr>
          <w:sz w:val="22"/>
          <w:szCs w:val="20"/>
        </w:rPr>
        <w:t xml:space="preserve"> Coalition Response Plans</w:t>
      </w:r>
    </w:p>
    <w:p w14:paraId="42EA6192" w14:textId="6723B54F" w:rsidR="00607DF7" w:rsidRPr="002532E6" w:rsidRDefault="00607DF7" w:rsidP="002532E6">
      <w:pPr>
        <w:pStyle w:val="ListBullet"/>
        <w:numPr>
          <w:ilvl w:val="1"/>
          <w:numId w:val="157"/>
        </w:numPr>
        <w:ind w:left="1260"/>
        <w:rPr>
          <w:sz w:val="22"/>
          <w:szCs w:val="20"/>
        </w:rPr>
      </w:pPr>
      <w:r w:rsidRPr="002532E6">
        <w:rPr>
          <w:sz w:val="22"/>
          <w:szCs w:val="20"/>
        </w:rPr>
        <w:t xml:space="preserve">Activity 1. Develop a </w:t>
      </w:r>
      <w:r w:rsidR="005669C0">
        <w:rPr>
          <w:sz w:val="22"/>
          <w:szCs w:val="20"/>
        </w:rPr>
        <w:t>Healthcare</w:t>
      </w:r>
      <w:r w:rsidRPr="002532E6">
        <w:rPr>
          <w:sz w:val="22"/>
          <w:szCs w:val="20"/>
        </w:rPr>
        <w:t xml:space="preserve"> Organization Emergency Operations Plan</w:t>
      </w:r>
    </w:p>
    <w:p w14:paraId="34ADF1CF" w14:textId="056F8CEC" w:rsidR="00607DF7" w:rsidRPr="002532E6" w:rsidRDefault="00607DF7" w:rsidP="002532E6">
      <w:pPr>
        <w:pStyle w:val="ListBullet"/>
        <w:numPr>
          <w:ilvl w:val="1"/>
          <w:numId w:val="157"/>
        </w:numPr>
        <w:ind w:left="1260"/>
        <w:rPr>
          <w:sz w:val="22"/>
          <w:szCs w:val="20"/>
        </w:rPr>
      </w:pPr>
      <w:r w:rsidRPr="002532E6">
        <w:rPr>
          <w:sz w:val="22"/>
          <w:szCs w:val="20"/>
        </w:rPr>
        <w:t xml:space="preserve">Activity 2. Develop a </w:t>
      </w:r>
      <w:r w:rsidR="005669C0">
        <w:rPr>
          <w:sz w:val="22"/>
          <w:szCs w:val="20"/>
        </w:rPr>
        <w:t>Healthcare</w:t>
      </w:r>
      <w:r w:rsidRPr="002532E6">
        <w:rPr>
          <w:sz w:val="22"/>
          <w:szCs w:val="20"/>
        </w:rPr>
        <w:t xml:space="preserve"> Coalition Response Plan</w:t>
      </w:r>
    </w:p>
    <w:p w14:paraId="10226EE4" w14:textId="77777777" w:rsidR="00607DF7" w:rsidRPr="002532E6" w:rsidRDefault="00607DF7" w:rsidP="002532E6">
      <w:pPr>
        <w:pStyle w:val="ListBullet"/>
        <w:ind w:left="810"/>
        <w:rPr>
          <w:sz w:val="22"/>
          <w:szCs w:val="20"/>
        </w:rPr>
      </w:pPr>
      <w:r w:rsidRPr="002532E6">
        <w:rPr>
          <w:sz w:val="22"/>
          <w:szCs w:val="20"/>
        </w:rPr>
        <w:t>Objective 2: Utilize Information Sharing Procedures and Platforms</w:t>
      </w:r>
    </w:p>
    <w:p w14:paraId="1404C865" w14:textId="77777777" w:rsidR="00607DF7" w:rsidRPr="002532E6" w:rsidRDefault="00607DF7" w:rsidP="002532E6">
      <w:pPr>
        <w:pStyle w:val="ListBullet"/>
        <w:numPr>
          <w:ilvl w:val="1"/>
          <w:numId w:val="158"/>
        </w:numPr>
        <w:ind w:left="1260"/>
        <w:rPr>
          <w:sz w:val="22"/>
          <w:szCs w:val="20"/>
        </w:rPr>
      </w:pPr>
      <w:r w:rsidRPr="002532E6">
        <w:rPr>
          <w:sz w:val="22"/>
          <w:szCs w:val="20"/>
        </w:rPr>
        <w:t>Activity 1. Develop Information Sharing Procedures</w:t>
      </w:r>
    </w:p>
    <w:p w14:paraId="16887A93" w14:textId="77777777" w:rsidR="00607DF7" w:rsidRPr="002532E6" w:rsidRDefault="00607DF7" w:rsidP="002532E6">
      <w:pPr>
        <w:pStyle w:val="ListBullet"/>
        <w:numPr>
          <w:ilvl w:val="1"/>
          <w:numId w:val="158"/>
        </w:numPr>
        <w:ind w:left="1260"/>
        <w:rPr>
          <w:sz w:val="22"/>
          <w:szCs w:val="20"/>
        </w:rPr>
      </w:pPr>
      <w:r w:rsidRPr="002532E6">
        <w:rPr>
          <w:sz w:val="22"/>
          <w:szCs w:val="20"/>
        </w:rPr>
        <w:t>Activity 2. Identify Information Access and Data Protection Procedures</w:t>
      </w:r>
    </w:p>
    <w:p w14:paraId="0CD30F81" w14:textId="77777777" w:rsidR="00607DF7" w:rsidRPr="002532E6" w:rsidRDefault="00607DF7" w:rsidP="002532E6">
      <w:pPr>
        <w:pStyle w:val="ListBullet"/>
        <w:numPr>
          <w:ilvl w:val="1"/>
          <w:numId w:val="158"/>
        </w:numPr>
        <w:ind w:left="1260"/>
        <w:rPr>
          <w:sz w:val="22"/>
          <w:szCs w:val="20"/>
        </w:rPr>
      </w:pPr>
      <w:r w:rsidRPr="002532E6">
        <w:rPr>
          <w:sz w:val="22"/>
          <w:szCs w:val="20"/>
        </w:rPr>
        <w:t>Activity 3. Utilize Communications Systems and Platforms</w:t>
      </w:r>
    </w:p>
    <w:p w14:paraId="180680E3" w14:textId="77777777" w:rsidR="00607DF7" w:rsidRPr="002532E6" w:rsidRDefault="00607DF7" w:rsidP="002532E6">
      <w:pPr>
        <w:pStyle w:val="ListBullet"/>
        <w:ind w:left="810"/>
        <w:rPr>
          <w:sz w:val="22"/>
          <w:szCs w:val="20"/>
        </w:rPr>
      </w:pPr>
      <w:r w:rsidRPr="002532E6">
        <w:rPr>
          <w:sz w:val="22"/>
          <w:szCs w:val="20"/>
        </w:rPr>
        <w:t>Objective 3: Coordinate Response Strategy, Resources, and communications</w:t>
      </w:r>
    </w:p>
    <w:p w14:paraId="4C8B40B5" w14:textId="77777777" w:rsidR="00607DF7" w:rsidRPr="002532E6" w:rsidRDefault="00607DF7" w:rsidP="002532E6">
      <w:pPr>
        <w:pStyle w:val="ListBullet"/>
        <w:numPr>
          <w:ilvl w:val="1"/>
          <w:numId w:val="159"/>
        </w:numPr>
        <w:ind w:left="1260"/>
        <w:rPr>
          <w:sz w:val="22"/>
          <w:szCs w:val="20"/>
        </w:rPr>
      </w:pPr>
      <w:r w:rsidRPr="002532E6">
        <w:rPr>
          <w:sz w:val="22"/>
          <w:szCs w:val="20"/>
        </w:rPr>
        <w:t>Activity 1. Identify and Coordinate Resource Needs during an Emergency</w:t>
      </w:r>
    </w:p>
    <w:p w14:paraId="153E3B18" w14:textId="77777777" w:rsidR="00607DF7" w:rsidRPr="002532E6" w:rsidRDefault="00607DF7" w:rsidP="002532E6">
      <w:pPr>
        <w:pStyle w:val="ListBullet"/>
        <w:numPr>
          <w:ilvl w:val="1"/>
          <w:numId w:val="159"/>
        </w:numPr>
        <w:ind w:left="1260"/>
        <w:rPr>
          <w:sz w:val="22"/>
          <w:szCs w:val="20"/>
        </w:rPr>
      </w:pPr>
      <w:r w:rsidRPr="002532E6">
        <w:rPr>
          <w:sz w:val="22"/>
          <w:szCs w:val="20"/>
        </w:rPr>
        <w:t>Activity 2. Coordinate Incident Action Planning During an Emergency</w:t>
      </w:r>
    </w:p>
    <w:p w14:paraId="0F6DCB4F" w14:textId="308F0777" w:rsidR="00607DF7" w:rsidRPr="002532E6" w:rsidRDefault="00607DF7" w:rsidP="002532E6">
      <w:pPr>
        <w:pStyle w:val="ListBullet"/>
        <w:numPr>
          <w:ilvl w:val="1"/>
          <w:numId w:val="159"/>
        </w:numPr>
        <w:ind w:left="1260"/>
        <w:rPr>
          <w:sz w:val="22"/>
          <w:szCs w:val="20"/>
        </w:rPr>
      </w:pPr>
      <w:r w:rsidRPr="002532E6">
        <w:rPr>
          <w:sz w:val="22"/>
          <w:szCs w:val="20"/>
        </w:rPr>
        <w:t xml:space="preserve">Activity 3. Communicate with </w:t>
      </w:r>
      <w:r w:rsidR="005669C0">
        <w:rPr>
          <w:sz w:val="22"/>
          <w:szCs w:val="20"/>
        </w:rPr>
        <w:t>Healthcare</w:t>
      </w:r>
      <w:r w:rsidRPr="002532E6">
        <w:rPr>
          <w:sz w:val="22"/>
          <w:szCs w:val="20"/>
        </w:rPr>
        <w:t xml:space="preserve"> Providers, Non-Clinical Staff, Patients, and Visitors during an Emergency </w:t>
      </w:r>
    </w:p>
    <w:p w14:paraId="021D4309" w14:textId="77777777" w:rsidR="00607DF7" w:rsidRPr="002532E6" w:rsidRDefault="00607DF7" w:rsidP="002532E6">
      <w:pPr>
        <w:pStyle w:val="ListBullet"/>
        <w:numPr>
          <w:ilvl w:val="1"/>
          <w:numId w:val="159"/>
        </w:numPr>
        <w:ind w:left="1260"/>
        <w:rPr>
          <w:sz w:val="22"/>
          <w:szCs w:val="20"/>
        </w:rPr>
      </w:pPr>
      <w:r w:rsidRPr="002532E6">
        <w:rPr>
          <w:sz w:val="22"/>
          <w:szCs w:val="20"/>
        </w:rPr>
        <w:t>Activity 4. Communicate with the Public during an Emergency</w:t>
      </w:r>
    </w:p>
    <w:p w14:paraId="37A15FA0" w14:textId="708A858B" w:rsidR="00607DF7" w:rsidRPr="0079067B" w:rsidRDefault="00607DF7" w:rsidP="00037D6B">
      <w:pPr>
        <w:pStyle w:val="Heading4"/>
      </w:pPr>
      <w:r w:rsidRPr="0079067B">
        <w:t xml:space="preserve">Capability 3: Continuity of </w:t>
      </w:r>
      <w:r w:rsidR="005669C0">
        <w:t>Healthcare</w:t>
      </w:r>
      <w:r w:rsidRPr="0079067B">
        <w:t xml:space="preserve"> Service Delivery</w:t>
      </w:r>
    </w:p>
    <w:p w14:paraId="44DE4F2D" w14:textId="53DDC3D0" w:rsidR="00607DF7" w:rsidRPr="002532E6" w:rsidRDefault="00607DF7" w:rsidP="002532E6">
      <w:pPr>
        <w:pStyle w:val="ListBullet"/>
        <w:ind w:left="810"/>
        <w:rPr>
          <w:sz w:val="22"/>
          <w:szCs w:val="20"/>
        </w:rPr>
      </w:pPr>
      <w:r w:rsidRPr="002532E6">
        <w:rPr>
          <w:sz w:val="22"/>
          <w:szCs w:val="20"/>
        </w:rPr>
        <w:t xml:space="preserve">Objective 1: Identify Essential Functions for </w:t>
      </w:r>
      <w:r w:rsidR="005669C0">
        <w:rPr>
          <w:sz w:val="22"/>
          <w:szCs w:val="20"/>
        </w:rPr>
        <w:t>Healthcare</w:t>
      </w:r>
      <w:r w:rsidRPr="002532E6">
        <w:rPr>
          <w:sz w:val="22"/>
          <w:szCs w:val="20"/>
        </w:rPr>
        <w:t xml:space="preserve"> Delivery</w:t>
      </w:r>
    </w:p>
    <w:p w14:paraId="1F9037DC" w14:textId="77777777" w:rsidR="00607DF7" w:rsidRPr="002532E6" w:rsidRDefault="00607DF7" w:rsidP="002532E6">
      <w:pPr>
        <w:pStyle w:val="ListBullet"/>
        <w:ind w:left="810"/>
        <w:rPr>
          <w:sz w:val="22"/>
          <w:szCs w:val="20"/>
        </w:rPr>
      </w:pPr>
      <w:r w:rsidRPr="002532E6">
        <w:rPr>
          <w:sz w:val="22"/>
          <w:szCs w:val="20"/>
        </w:rPr>
        <w:t>Objective 2: Plan for Continuity of Operations</w:t>
      </w:r>
    </w:p>
    <w:p w14:paraId="7ABBA379" w14:textId="144BB1CE" w:rsidR="00607DF7" w:rsidRPr="002532E6" w:rsidRDefault="00607DF7" w:rsidP="002532E6">
      <w:pPr>
        <w:pStyle w:val="ListBullet"/>
        <w:numPr>
          <w:ilvl w:val="0"/>
          <w:numId w:val="160"/>
        </w:numPr>
        <w:ind w:left="1260"/>
        <w:rPr>
          <w:sz w:val="22"/>
          <w:szCs w:val="20"/>
        </w:rPr>
      </w:pPr>
      <w:r w:rsidRPr="002532E6">
        <w:rPr>
          <w:sz w:val="22"/>
          <w:szCs w:val="20"/>
        </w:rPr>
        <w:t xml:space="preserve">Activity 1. Develop a </w:t>
      </w:r>
      <w:r w:rsidR="005669C0">
        <w:rPr>
          <w:sz w:val="22"/>
          <w:szCs w:val="20"/>
        </w:rPr>
        <w:t>Healthcare</w:t>
      </w:r>
      <w:r w:rsidRPr="002532E6">
        <w:rPr>
          <w:sz w:val="22"/>
          <w:szCs w:val="20"/>
        </w:rPr>
        <w:t xml:space="preserve"> Organization Continuity of Operations Plan</w:t>
      </w:r>
    </w:p>
    <w:p w14:paraId="0B7B4DC6" w14:textId="5390FC44" w:rsidR="00607DF7" w:rsidRPr="002532E6" w:rsidRDefault="00607DF7" w:rsidP="002532E6">
      <w:pPr>
        <w:pStyle w:val="ListBullet"/>
        <w:numPr>
          <w:ilvl w:val="0"/>
          <w:numId w:val="160"/>
        </w:numPr>
        <w:ind w:left="1260"/>
        <w:rPr>
          <w:sz w:val="22"/>
          <w:szCs w:val="20"/>
        </w:rPr>
      </w:pPr>
      <w:r w:rsidRPr="002532E6">
        <w:rPr>
          <w:sz w:val="22"/>
          <w:szCs w:val="20"/>
        </w:rPr>
        <w:t xml:space="preserve">Activity 2. Develop a </w:t>
      </w:r>
      <w:r w:rsidR="005669C0">
        <w:rPr>
          <w:sz w:val="22"/>
          <w:szCs w:val="20"/>
        </w:rPr>
        <w:t>Healthcare</w:t>
      </w:r>
      <w:r w:rsidRPr="002532E6">
        <w:rPr>
          <w:sz w:val="22"/>
          <w:szCs w:val="20"/>
        </w:rPr>
        <w:t xml:space="preserve"> Coalition Continuity of Operations Plan </w:t>
      </w:r>
    </w:p>
    <w:p w14:paraId="14635F4D" w14:textId="77777777" w:rsidR="00607DF7" w:rsidRPr="002532E6" w:rsidRDefault="00607DF7" w:rsidP="002532E6">
      <w:pPr>
        <w:pStyle w:val="ListBullet"/>
        <w:numPr>
          <w:ilvl w:val="0"/>
          <w:numId w:val="160"/>
        </w:numPr>
        <w:ind w:left="1260"/>
        <w:rPr>
          <w:sz w:val="22"/>
          <w:szCs w:val="20"/>
        </w:rPr>
      </w:pPr>
      <w:r w:rsidRPr="002532E6">
        <w:rPr>
          <w:sz w:val="22"/>
          <w:szCs w:val="20"/>
        </w:rPr>
        <w:t>Activity 3. Continue Administrative and Finance Functions</w:t>
      </w:r>
    </w:p>
    <w:p w14:paraId="434BD38E" w14:textId="09C419D3" w:rsidR="00607DF7" w:rsidRPr="002532E6" w:rsidRDefault="00607DF7" w:rsidP="002532E6">
      <w:pPr>
        <w:pStyle w:val="ListBullet"/>
        <w:numPr>
          <w:ilvl w:val="0"/>
          <w:numId w:val="160"/>
        </w:numPr>
        <w:ind w:left="1260"/>
        <w:rPr>
          <w:sz w:val="22"/>
          <w:szCs w:val="20"/>
        </w:rPr>
      </w:pPr>
      <w:r w:rsidRPr="002532E6">
        <w:rPr>
          <w:sz w:val="22"/>
          <w:szCs w:val="20"/>
        </w:rPr>
        <w:t xml:space="preserve">Activity 4. Plan for </w:t>
      </w:r>
      <w:r w:rsidR="005669C0">
        <w:rPr>
          <w:sz w:val="22"/>
          <w:szCs w:val="20"/>
        </w:rPr>
        <w:t>Healthcare</w:t>
      </w:r>
      <w:r w:rsidRPr="002532E6">
        <w:rPr>
          <w:sz w:val="22"/>
          <w:szCs w:val="20"/>
        </w:rPr>
        <w:t xml:space="preserve"> Organization Sheltering-in-Place</w:t>
      </w:r>
    </w:p>
    <w:p w14:paraId="4EFFCC78" w14:textId="77777777" w:rsidR="00607DF7" w:rsidRPr="002532E6" w:rsidRDefault="00607DF7" w:rsidP="002532E6">
      <w:pPr>
        <w:pStyle w:val="ListBullet"/>
        <w:ind w:left="810"/>
        <w:rPr>
          <w:sz w:val="22"/>
          <w:szCs w:val="20"/>
        </w:rPr>
      </w:pPr>
      <w:r w:rsidRPr="002532E6">
        <w:rPr>
          <w:sz w:val="22"/>
          <w:szCs w:val="20"/>
        </w:rPr>
        <w:t>Objective 3: Maintain Access to Non-Personnel Resources during an Emergency</w:t>
      </w:r>
    </w:p>
    <w:p w14:paraId="46540849" w14:textId="77777777" w:rsidR="00607DF7" w:rsidRPr="002532E6" w:rsidRDefault="00607DF7" w:rsidP="002532E6">
      <w:pPr>
        <w:pStyle w:val="ListBullet"/>
        <w:numPr>
          <w:ilvl w:val="1"/>
          <w:numId w:val="161"/>
        </w:numPr>
        <w:ind w:left="1260"/>
        <w:rPr>
          <w:sz w:val="22"/>
          <w:szCs w:val="20"/>
        </w:rPr>
      </w:pPr>
      <w:r w:rsidRPr="002532E6">
        <w:rPr>
          <w:sz w:val="22"/>
          <w:szCs w:val="20"/>
        </w:rPr>
        <w:lastRenderedPageBreak/>
        <w:t>Activity 1. Assess Supply Chain Integrity</w:t>
      </w:r>
    </w:p>
    <w:p w14:paraId="20CEB98E" w14:textId="77777777" w:rsidR="00607DF7" w:rsidRPr="002532E6" w:rsidRDefault="00607DF7" w:rsidP="002532E6">
      <w:pPr>
        <w:pStyle w:val="ListBullet"/>
        <w:numPr>
          <w:ilvl w:val="1"/>
          <w:numId w:val="161"/>
        </w:numPr>
        <w:ind w:left="1260"/>
        <w:rPr>
          <w:sz w:val="22"/>
          <w:szCs w:val="20"/>
        </w:rPr>
      </w:pPr>
      <w:r w:rsidRPr="002532E6">
        <w:rPr>
          <w:sz w:val="22"/>
          <w:szCs w:val="20"/>
        </w:rPr>
        <w:t>Activity 2. Assess and Address Equipment, Supply, and Pharmaceutical Requirements</w:t>
      </w:r>
    </w:p>
    <w:p w14:paraId="35B138AE" w14:textId="290E9448" w:rsidR="00607DF7" w:rsidRPr="002532E6" w:rsidRDefault="00607DF7" w:rsidP="002532E6">
      <w:pPr>
        <w:pStyle w:val="ListBullet"/>
        <w:ind w:left="810"/>
        <w:rPr>
          <w:sz w:val="22"/>
          <w:szCs w:val="20"/>
        </w:rPr>
      </w:pPr>
      <w:r w:rsidRPr="002532E6">
        <w:rPr>
          <w:sz w:val="22"/>
          <w:szCs w:val="20"/>
        </w:rPr>
        <w:t xml:space="preserve">Objective 4: Develop Strategies to Protect </w:t>
      </w:r>
      <w:r w:rsidR="005669C0">
        <w:rPr>
          <w:sz w:val="22"/>
          <w:szCs w:val="20"/>
        </w:rPr>
        <w:t>Healthcare</w:t>
      </w:r>
      <w:r w:rsidRPr="002532E6">
        <w:rPr>
          <w:sz w:val="22"/>
          <w:szCs w:val="20"/>
        </w:rPr>
        <w:t xml:space="preserve"> Information Systems and Networks</w:t>
      </w:r>
    </w:p>
    <w:p w14:paraId="6AD8389C" w14:textId="77777777" w:rsidR="00607DF7" w:rsidRPr="002532E6" w:rsidRDefault="00607DF7" w:rsidP="002532E6">
      <w:pPr>
        <w:pStyle w:val="ListBullet"/>
        <w:ind w:left="810"/>
        <w:rPr>
          <w:sz w:val="22"/>
          <w:szCs w:val="20"/>
        </w:rPr>
      </w:pPr>
      <w:r w:rsidRPr="002532E6">
        <w:rPr>
          <w:sz w:val="22"/>
          <w:szCs w:val="20"/>
        </w:rPr>
        <w:t>Objective 5: Protect Responders’ Safety and Health</w:t>
      </w:r>
    </w:p>
    <w:p w14:paraId="0400AADE" w14:textId="5B5EF09C" w:rsidR="00607DF7" w:rsidRPr="002532E6" w:rsidRDefault="00607DF7" w:rsidP="002532E6">
      <w:pPr>
        <w:pStyle w:val="ListBullet"/>
        <w:numPr>
          <w:ilvl w:val="0"/>
          <w:numId w:val="162"/>
        </w:numPr>
        <w:ind w:left="1260"/>
        <w:rPr>
          <w:sz w:val="22"/>
          <w:szCs w:val="20"/>
        </w:rPr>
      </w:pPr>
      <w:r w:rsidRPr="002532E6">
        <w:rPr>
          <w:sz w:val="22"/>
          <w:szCs w:val="20"/>
        </w:rPr>
        <w:t xml:space="preserve">Activity 1. Distribute Resources Required to Protect the </w:t>
      </w:r>
      <w:r w:rsidR="005669C0">
        <w:rPr>
          <w:sz w:val="22"/>
          <w:szCs w:val="20"/>
        </w:rPr>
        <w:t>Healthcare</w:t>
      </w:r>
      <w:r w:rsidRPr="002532E6">
        <w:rPr>
          <w:sz w:val="22"/>
          <w:szCs w:val="20"/>
        </w:rPr>
        <w:t xml:space="preserve"> Workforce</w:t>
      </w:r>
    </w:p>
    <w:p w14:paraId="28A7B33C" w14:textId="77777777" w:rsidR="00607DF7" w:rsidRPr="002532E6" w:rsidRDefault="00607DF7" w:rsidP="002532E6">
      <w:pPr>
        <w:pStyle w:val="ListBullet"/>
        <w:numPr>
          <w:ilvl w:val="0"/>
          <w:numId w:val="162"/>
        </w:numPr>
        <w:ind w:left="1260"/>
        <w:rPr>
          <w:sz w:val="22"/>
          <w:szCs w:val="20"/>
        </w:rPr>
      </w:pPr>
      <w:r w:rsidRPr="002532E6">
        <w:rPr>
          <w:sz w:val="22"/>
          <w:szCs w:val="20"/>
        </w:rPr>
        <w:t xml:space="preserve">Activity 2. Train and Exercise to Promote Responders’ Safety and Health </w:t>
      </w:r>
    </w:p>
    <w:p w14:paraId="4493BB32" w14:textId="3C15FB78" w:rsidR="00607DF7" w:rsidRPr="002532E6" w:rsidRDefault="00607DF7" w:rsidP="002532E6">
      <w:pPr>
        <w:pStyle w:val="ListBullet"/>
        <w:numPr>
          <w:ilvl w:val="0"/>
          <w:numId w:val="162"/>
        </w:numPr>
        <w:ind w:left="1260"/>
        <w:rPr>
          <w:sz w:val="22"/>
          <w:szCs w:val="20"/>
        </w:rPr>
      </w:pPr>
      <w:r w:rsidRPr="002532E6">
        <w:rPr>
          <w:sz w:val="22"/>
          <w:szCs w:val="20"/>
        </w:rPr>
        <w:t xml:space="preserve">Activity 3. Develop </w:t>
      </w:r>
      <w:r w:rsidR="005669C0">
        <w:rPr>
          <w:sz w:val="22"/>
          <w:szCs w:val="20"/>
        </w:rPr>
        <w:t>Healthcare</w:t>
      </w:r>
      <w:r w:rsidRPr="002532E6">
        <w:rPr>
          <w:sz w:val="22"/>
          <w:szCs w:val="20"/>
        </w:rPr>
        <w:t xml:space="preserve"> Worker Resilience</w:t>
      </w:r>
    </w:p>
    <w:p w14:paraId="7281420E" w14:textId="36549E6D" w:rsidR="00607DF7" w:rsidRPr="002532E6" w:rsidRDefault="00607DF7" w:rsidP="002532E6">
      <w:pPr>
        <w:pStyle w:val="ListBullet"/>
        <w:ind w:left="810"/>
        <w:rPr>
          <w:sz w:val="22"/>
          <w:szCs w:val="20"/>
        </w:rPr>
      </w:pPr>
      <w:r w:rsidRPr="002532E6">
        <w:rPr>
          <w:sz w:val="22"/>
          <w:szCs w:val="20"/>
        </w:rPr>
        <w:t xml:space="preserve">Objective 6: Plan for and Coordinate </w:t>
      </w:r>
      <w:r w:rsidR="005669C0">
        <w:rPr>
          <w:sz w:val="22"/>
          <w:szCs w:val="20"/>
        </w:rPr>
        <w:t>Healthcare</w:t>
      </w:r>
      <w:r w:rsidRPr="002532E6">
        <w:rPr>
          <w:sz w:val="22"/>
          <w:szCs w:val="20"/>
        </w:rPr>
        <w:t xml:space="preserve"> Evacuation and Relocation</w:t>
      </w:r>
    </w:p>
    <w:p w14:paraId="63D00B92" w14:textId="77777777" w:rsidR="00607DF7" w:rsidRPr="002532E6" w:rsidRDefault="00607DF7" w:rsidP="002532E6">
      <w:pPr>
        <w:pStyle w:val="ListBullet"/>
        <w:numPr>
          <w:ilvl w:val="0"/>
          <w:numId w:val="163"/>
        </w:numPr>
        <w:ind w:left="1260"/>
        <w:rPr>
          <w:sz w:val="22"/>
          <w:szCs w:val="20"/>
        </w:rPr>
      </w:pPr>
      <w:r w:rsidRPr="002532E6">
        <w:rPr>
          <w:sz w:val="22"/>
          <w:szCs w:val="20"/>
        </w:rPr>
        <w:t>Activity 1: Develop and Implement Evacuation and Relocation Plans</w:t>
      </w:r>
    </w:p>
    <w:p w14:paraId="3F58BCE0" w14:textId="77777777" w:rsidR="00607DF7" w:rsidRPr="002532E6" w:rsidRDefault="00607DF7" w:rsidP="002532E6">
      <w:pPr>
        <w:pStyle w:val="ListBullet"/>
        <w:numPr>
          <w:ilvl w:val="0"/>
          <w:numId w:val="163"/>
        </w:numPr>
        <w:ind w:left="1260"/>
        <w:rPr>
          <w:sz w:val="22"/>
          <w:szCs w:val="20"/>
        </w:rPr>
      </w:pPr>
      <w:r w:rsidRPr="002532E6">
        <w:rPr>
          <w:sz w:val="22"/>
          <w:szCs w:val="20"/>
        </w:rPr>
        <w:t>Activity 2. Develop and Implement Evacuation Transportation Plans</w:t>
      </w:r>
    </w:p>
    <w:p w14:paraId="4A52B93D" w14:textId="4D0138C6" w:rsidR="00607DF7" w:rsidRPr="002532E6" w:rsidRDefault="00607DF7" w:rsidP="002532E6">
      <w:pPr>
        <w:pStyle w:val="ListBullet"/>
        <w:ind w:left="810"/>
        <w:rPr>
          <w:sz w:val="22"/>
          <w:szCs w:val="20"/>
        </w:rPr>
      </w:pPr>
      <w:r w:rsidRPr="002532E6">
        <w:rPr>
          <w:sz w:val="22"/>
          <w:szCs w:val="20"/>
        </w:rPr>
        <w:t xml:space="preserve">Objective 7: Coordinate </w:t>
      </w:r>
      <w:r w:rsidR="005669C0">
        <w:rPr>
          <w:sz w:val="22"/>
          <w:szCs w:val="20"/>
        </w:rPr>
        <w:t>Healthcare</w:t>
      </w:r>
      <w:r w:rsidRPr="002532E6">
        <w:rPr>
          <w:sz w:val="22"/>
          <w:szCs w:val="20"/>
        </w:rPr>
        <w:t xml:space="preserve"> Delivery System Recovery</w:t>
      </w:r>
    </w:p>
    <w:p w14:paraId="62992729" w14:textId="6CBBEAD7" w:rsidR="00607DF7" w:rsidRPr="002532E6" w:rsidRDefault="00607DF7" w:rsidP="002532E6">
      <w:pPr>
        <w:pStyle w:val="ListBullet"/>
        <w:numPr>
          <w:ilvl w:val="1"/>
          <w:numId w:val="164"/>
        </w:numPr>
        <w:ind w:left="1260"/>
        <w:rPr>
          <w:sz w:val="22"/>
          <w:szCs w:val="20"/>
        </w:rPr>
      </w:pPr>
      <w:r w:rsidRPr="002532E6">
        <w:rPr>
          <w:sz w:val="22"/>
          <w:szCs w:val="20"/>
        </w:rPr>
        <w:t xml:space="preserve">Activity 1. Plan for </w:t>
      </w:r>
      <w:r w:rsidR="005669C0">
        <w:rPr>
          <w:sz w:val="22"/>
          <w:szCs w:val="20"/>
        </w:rPr>
        <w:t>Healthcare</w:t>
      </w:r>
      <w:r w:rsidRPr="002532E6">
        <w:rPr>
          <w:sz w:val="22"/>
          <w:szCs w:val="20"/>
        </w:rPr>
        <w:t xml:space="preserve"> Delivery System Recovery </w:t>
      </w:r>
    </w:p>
    <w:p w14:paraId="28802D1B" w14:textId="60F7C7E5" w:rsidR="00607DF7" w:rsidRPr="002532E6" w:rsidRDefault="00607DF7" w:rsidP="002532E6">
      <w:pPr>
        <w:pStyle w:val="ListBullet"/>
        <w:numPr>
          <w:ilvl w:val="1"/>
          <w:numId w:val="164"/>
        </w:numPr>
        <w:ind w:left="1260"/>
        <w:rPr>
          <w:sz w:val="22"/>
          <w:szCs w:val="20"/>
        </w:rPr>
      </w:pPr>
      <w:r w:rsidRPr="002532E6">
        <w:rPr>
          <w:sz w:val="22"/>
          <w:szCs w:val="20"/>
        </w:rPr>
        <w:t xml:space="preserve">Activity 2. Assess </w:t>
      </w:r>
      <w:r w:rsidR="005669C0">
        <w:rPr>
          <w:sz w:val="22"/>
          <w:szCs w:val="20"/>
        </w:rPr>
        <w:t>Healthcare</w:t>
      </w:r>
      <w:r w:rsidRPr="002532E6">
        <w:rPr>
          <w:sz w:val="22"/>
          <w:szCs w:val="20"/>
        </w:rPr>
        <w:t xml:space="preserve"> Delivery System Recovery after an Emergency </w:t>
      </w:r>
      <w:r w:rsidRPr="002532E6">
        <w:rPr>
          <w:sz w:val="22"/>
          <w:szCs w:val="20"/>
        </w:rPr>
        <w:br/>
        <w:t>Activity 3. Facilitate Recovery Assistance and Implementation</w:t>
      </w:r>
    </w:p>
    <w:p w14:paraId="584F3D26" w14:textId="77777777" w:rsidR="00607DF7" w:rsidRPr="0079067B" w:rsidRDefault="00607DF7" w:rsidP="00037D6B">
      <w:pPr>
        <w:pStyle w:val="Heading4"/>
      </w:pPr>
      <w:r w:rsidRPr="0079067B">
        <w:t>Capability 4: Medical Surge</w:t>
      </w:r>
    </w:p>
    <w:p w14:paraId="72E9BA8F" w14:textId="77777777" w:rsidR="00607DF7" w:rsidRPr="002532E6" w:rsidRDefault="00607DF7" w:rsidP="002532E6">
      <w:pPr>
        <w:pStyle w:val="ListBullet"/>
        <w:ind w:left="810"/>
        <w:rPr>
          <w:sz w:val="22"/>
          <w:szCs w:val="20"/>
        </w:rPr>
      </w:pPr>
      <w:r w:rsidRPr="002532E6">
        <w:rPr>
          <w:sz w:val="22"/>
          <w:szCs w:val="20"/>
        </w:rPr>
        <w:t>Objective 1: Plan for a Medical Surge</w:t>
      </w:r>
    </w:p>
    <w:p w14:paraId="0BA70566" w14:textId="06FFFA56" w:rsidR="00607DF7" w:rsidRPr="002532E6" w:rsidRDefault="00607DF7" w:rsidP="002532E6">
      <w:pPr>
        <w:pStyle w:val="ListBullet"/>
        <w:numPr>
          <w:ilvl w:val="0"/>
          <w:numId w:val="165"/>
        </w:numPr>
        <w:ind w:left="1260"/>
        <w:rPr>
          <w:sz w:val="22"/>
          <w:szCs w:val="20"/>
        </w:rPr>
      </w:pPr>
      <w:r w:rsidRPr="002532E6">
        <w:rPr>
          <w:sz w:val="22"/>
          <w:szCs w:val="20"/>
        </w:rPr>
        <w:t xml:space="preserve">Activity 1. Incorporate Medical Surge Planning into a </w:t>
      </w:r>
      <w:r w:rsidR="005669C0">
        <w:rPr>
          <w:sz w:val="22"/>
          <w:szCs w:val="20"/>
        </w:rPr>
        <w:t>Healthcare</w:t>
      </w:r>
      <w:r w:rsidRPr="002532E6">
        <w:rPr>
          <w:sz w:val="22"/>
          <w:szCs w:val="20"/>
        </w:rPr>
        <w:t xml:space="preserve"> Organization Emergency Operations Plan</w:t>
      </w:r>
    </w:p>
    <w:p w14:paraId="2186E0DD" w14:textId="77777777" w:rsidR="00607DF7" w:rsidRPr="002532E6" w:rsidRDefault="00607DF7" w:rsidP="002532E6">
      <w:pPr>
        <w:pStyle w:val="ListBullet"/>
        <w:numPr>
          <w:ilvl w:val="0"/>
          <w:numId w:val="165"/>
        </w:numPr>
        <w:ind w:left="1260"/>
        <w:rPr>
          <w:sz w:val="22"/>
          <w:szCs w:val="20"/>
        </w:rPr>
      </w:pPr>
      <w:r w:rsidRPr="002532E6">
        <w:rPr>
          <w:sz w:val="22"/>
          <w:szCs w:val="20"/>
        </w:rPr>
        <w:t>Activity 2. Incorporate Medical Surge into an Emergency Medical Services Emergency Operations Plan</w:t>
      </w:r>
    </w:p>
    <w:p w14:paraId="4E6D4AB6" w14:textId="40A40840" w:rsidR="00607DF7" w:rsidRPr="002532E6" w:rsidRDefault="00607DF7" w:rsidP="002532E6">
      <w:pPr>
        <w:pStyle w:val="ListBullet"/>
        <w:numPr>
          <w:ilvl w:val="0"/>
          <w:numId w:val="165"/>
        </w:numPr>
        <w:ind w:left="1260"/>
        <w:rPr>
          <w:sz w:val="22"/>
          <w:szCs w:val="20"/>
        </w:rPr>
      </w:pPr>
      <w:r w:rsidRPr="002532E6">
        <w:rPr>
          <w:sz w:val="22"/>
          <w:szCs w:val="20"/>
        </w:rPr>
        <w:t xml:space="preserve">Activity 3. Incorporate Medical Surge into a </w:t>
      </w:r>
      <w:r w:rsidR="005669C0">
        <w:rPr>
          <w:sz w:val="22"/>
          <w:szCs w:val="20"/>
        </w:rPr>
        <w:t>Healthcare</w:t>
      </w:r>
      <w:r w:rsidRPr="002532E6">
        <w:rPr>
          <w:sz w:val="22"/>
          <w:szCs w:val="20"/>
        </w:rPr>
        <w:t xml:space="preserve"> Coalition Response Plan</w:t>
      </w:r>
    </w:p>
    <w:p w14:paraId="51D80C72" w14:textId="77777777" w:rsidR="00607DF7" w:rsidRPr="002532E6" w:rsidRDefault="00607DF7" w:rsidP="002532E6">
      <w:pPr>
        <w:pStyle w:val="ListBullet"/>
        <w:ind w:left="810"/>
        <w:rPr>
          <w:sz w:val="22"/>
          <w:szCs w:val="20"/>
        </w:rPr>
      </w:pPr>
      <w:r w:rsidRPr="002532E6">
        <w:rPr>
          <w:sz w:val="22"/>
          <w:szCs w:val="20"/>
        </w:rPr>
        <w:t>Objective 2: Respond to a Medical Surge</w:t>
      </w:r>
    </w:p>
    <w:p w14:paraId="1B1DCA78" w14:textId="77777777" w:rsidR="002532E6" w:rsidRPr="002532E6" w:rsidRDefault="00607DF7" w:rsidP="002532E6">
      <w:pPr>
        <w:pStyle w:val="ListBullet"/>
        <w:numPr>
          <w:ilvl w:val="0"/>
          <w:numId w:val="165"/>
        </w:numPr>
        <w:ind w:left="1260"/>
        <w:rPr>
          <w:sz w:val="22"/>
          <w:szCs w:val="20"/>
        </w:rPr>
      </w:pPr>
      <w:r w:rsidRPr="002532E6">
        <w:rPr>
          <w:sz w:val="22"/>
          <w:szCs w:val="20"/>
        </w:rPr>
        <w:t xml:space="preserve">Activity 1. Implement Emergency Department and Inpatient Medical Surge Response </w:t>
      </w:r>
    </w:p>
    <w:p w14:paraId="68625391" w14:textId="5582EF29" w:rsidR="00607DF7" w:rsidRPr="002532E6" w:rsidRDefault="00607DF7" w:rsidP="002532E6">
      <w:pPr>
        <w:pStyle w:val="ListBullet"/>
        <w:numPr>
          <w:ilvl w:val="0"/>
          <w:numId w:val="165"/>
        </w:numPr>
        <w:ind w:left="1260"/>
        <w:rPr>
          <w:sz w:val="22"/>
          <w:szCs w:val="20"/>
        </w:rPr>
      </w:pPr>
      <w:r w:rsidRPr="002532E6">
        <w:rPr>
          <w:sz w:val="22"/>
          <w:szCs w:val="20"/>
        </w:rPr>
        <w:t xml:space="preserve">Activity 2. Implement Out-of-Hospital Medical Surge Response </w:t>
      </w:r>
    </w:p>
    <w:p w14:paraId="1F2CDFEF" w14:textId="77777777" w:rsidR="00607DF7" w:rsidRPr="002532E6" w:rsidRDefault="00607DF7" w:rsidP="002532E6">
      <w:pPr>
        <w:pStyle w:val="ListBullet"/>
        <w:numPr>
          <w:ilvl w:val="0"/>
          <w:numId w:val="165"/>
        </w:numPr>
        <w:ind w:left="1260"/>
        <w:rPr>
          <w:sz w:val="22"/>
          <w:szCs w:val="20"/>
        </w:rPr>
      </w:pPr>
      <w:r w:rsidRPr="002532E6">
        <w:rPr>
          <w:sz w:val="22"/>
          <w:szCs w:val="20"/>
        </w:rPr>
        <w:t xml:space="preserve">Activity 3. Develop an Alternate Care System </w:t>
      </w:r>
    </w:p>
    <w:p w14:paraId="179789C6" w14:textId="77777777" w:rsidR="00607DF7" w:rsidRPr="002532E6" w:rsidRDefault="00607DF7" w:rsidP="002532E6">
      <w:pPr>
        <w:pStyle w:val="ListBullet"/>
        <w:numPr>
          <w:ilvl w:val="0"/>
          <w:numId w:val="165"/>
        </w:numPr>
        <w:ind w:left="1260"/>
        <w:rPr>
          <w:sz w:val="22"/>
          <w:szCs w:val="20"/>
        </w:rPr>
      </w:pPr>
      <w:r w:rsidRPr="002532E6">
        <w:rPr>
          <w:sz w:val="22"/>
          <w:szCs w:val="20"/>
        </w:rPr>
        <w:t xml:space="preserve">Activity 4. Provide Pediatric Care during a Medical Surge Response </w:t>
      </w:r>
    </w:p>
    <w:p w14:paraId="2B8D4261" w14:textId="77777777" w:rsidR="00607DF7" w:rsidRPr="002532E6" w:rsidRDefault="00607DF7" w:rsidP="002532E6">
      <w:pPr>
        <w:pStyle w:val="ListBullet"/>
        <w:numPr>
          <w:ilvl w:val="1"/>
          <w:numId w:val="167"/>
        </w:numPr>
        <w:ind w:left="1260"/>
        <w:rPr>
          <w:sz w:val="22"/>
          <w:szCs w:val="20"/>
        </w:rPr>
      </w:pPr>
      <w:r w:rsidRPr="002532E6">
        <w:rPr>
          <w:sz w:val="22"/>
          <w:szCs w:val="20"/>
        </w:rPr>
        <w:t>Activity 5. Provide Surge Management during a Chemical or Radiation Emergency Event</w:t>
      </w:r>
    </w:p>
    <w:p w14:paraId="653847B9" w14:textId="77777777" w:rsidR="00607DF7" w:rsidRPr="002532E6" w:rsidRDefault="00607DF7" w:rsidP="002532E6">
      <w:pPr>
        <w:pStyle w:val="ListBullet"/>
        <w:numPr>
          <w:ilvl w:val="1"/>
          <w:numId w:val="167"/>
        </w:numPr>
        <w:ind w:left="1260"/>
        <w:rPr>
          <w:sz w:val="22"/>
          <w:szCs w:val="20"/>
        </w:rPr>
      </w:pPr>
      <w:r w:rsidRPr="002532E6">
        <w:rPr>
          <w:sz w:val="22"/>
          <w:szCs w:val="20"/>
        </w:rPr>
        <w:t>Activity 6. Provide Burn Care during a Medical Surge Response</w:t>
      </w:r>
    </w:p>
    <w:p w14:paraId="3B245ECC" w14:textId="77777777" w:rsidR="00607DF7" w:rsidRPr="002532E6" w:rsidRDefault="00607DF7" w:rsidP="002532E6">
      <w:pPr>
        <w:pStyle w:val="ListBullet"/>
        <w:numPr>
          <w:ilvl w:val="1"/>
          <w:numId w:val="167"/>
        </w:numPr>
        <w:ind w:left="1260"/>
        <w:rPr>
          <w:sz w:val="22"/>
          <w:szCs w:val="20"/>
        </w:rPr>
      </w:pPr>
      <w:r w:rsidRPr="002532E6">
        <w:rPr>
          <w:sz w:val="22"/>
          <w:szCs w:val="20"/>
        </w:rPr>
        <w:t xml:space="preserve">Activity 7. Provide Trauma Care during a Medical Surge Response </w:t>
      </w:r>
    </w:p>
    <w:p w14:paraId="7D5582BC" w14:textId="77777777" w:rsidR="00607DF7" w:rsidRPr="002532E6" w:rsidRDefault="00607DF7" w:rsidP="002532E6">
      <w:pPr>
        <w:pStyle w:val="ListBullet"/>
        <w:numPr>
          <w:ilvl w:val="1"/>
          <w:numId w:val="167"/>
        </w:numPr>
        <w:ind w:left="1260"/>
        <w:rPr>
          <w:sz w:val="22"/>
          <w:szCs w:val="20"/>
        </w:rPr>
      </w:pPr>
      <w:r w:rsidRPr="002532E6">
        <w:rPr>
          <w:sz w:val="22"/>
          <w:szCs w:val="20"/>
        </w:rPr>
        <w:t>Activity 8. Respond to Behavioral Health Needs during a Medical Surge Response</w:t>
      </w:r>
    </w:p>
    <w:p w14:paraId="54856334" w14:textId="77777777" w:rsidR="00607DF7" w:rsidRPr="002532E6" w:rsidRDefault="00607DF7" w:rsidP="002532E6">
      <w:pPr>
        <w:pStyle w:val="ListBullet"/>
        <w:numPr>
          <w:ilvl w:val="1"/>
          <w:numId w:val="167"/>
        </w:numPr>
        <w:ind w:left="1260"/>
        <w:rPr>
          <w:sz w:val="22"/>
          <w:szCs w:val="20"/>
        </w:rPr>
      </w:pPr>
      <w:r w:rsidRPr="002532E6">
        <w:rPr>
          <w:sz w:val="22"/>
          <w:szCs w:val="20"/>
        </w:rPr>
        <w:t xml:space="preserve">Activity 9. Enhance Infectious Disease Preparedness and Surge Response </w:t>
      </w:r>
    </w:p>
    <w:p w14:paraId="1C3B93F1" w14:textId="77777777" w:rsidR="00607DF7" w:rsidRPr="002532E6" w:rsidRDefault="00607DF7" w:rsidP="002532E6">
      <w:pPr>
        <w:pStyle w:val="ListBullet"/>
        <w:numPr>
          <w:ilvl w:val="1"/>
          <w:numId w:val="167"/>
        </w:numPr>
        <w:ind w:left="1260"/>
        <w:rPr>
          <w:sz w:val="22"/>
          <w:szCs w:val="20"/>
        </w:rPr>
      </w:pPr>
      <w:r w:rsidRPr="002532E6">
        <w:rPr>
          <w:sz w:val="22"/>
          <w:szCs w:val="20"/>
        </w:rPr>
        <w:t xml:space="preserve">Activity 10. Distribute Medical Countermeasures during Medical Surge Response </w:t>
      </w:r>
    </w:p>
    <w:p w14:paraId="34A7340E" w14:textId="77777777" w:rsidR="00607DF7" w:rsidRPr="002532E6" w:rsidRDefault="00607DF7" w:rsidP="002532E6">
      <w:pPr>
        <w:pStyle w:val="ListBullet"/>
        <w:numPr>
          <w:ilvl w:val="1"/>
          <w:numId w:val="167"/>
        </w:numPr>
        <w:ind w:left="1260"/>
        <w:rPr>
          <w:sz w:val="22"/>
          <w:szCs w:val="20"/>
        </w:rPr>
      </w:pPr>
      <w:r w:rsidRPr="002532E6">
        <w:rPr>
          <w:sz w:val="22"/>
          <w:szCs w:val="20"/>
        </w:rPr>
        <w:t>Activity 11. Manage Mass Fatalities.</w:t>
      </w:r>
    </w:p>
    <w:p w14:paraId="3B762EED" w14:textId="77777777" w:rsidR="005669C0" w:rsidRDefault="005669C0">
      <w:pPr>
        <w:rPr>
          <w:rFonts w:ascii="Avenir Next LT Pro" w:eastAsia="Times New Roman" w:hAnsi="Avenir Next LT Pro" w:cstheme="majorBidi"/>
          <w:color w:val="196B24" w:themeColor="accent3"/>
          <w:sz w:val="32"/>
          <w:szCs w:val="32"/>
        </w:rPr>
      </w:pPr>
      <w:bookmarkStart w:id="19" w:name="_Toc98603119"/>
      <w:bookmarkStart w:id="20" w:name="_Toc167347394"/>
      <w:r>
        <w:rPr>
          <w:rFonts w:eastAsia="Times New Roman"/>
        </w:rPr>
        <w:br w:type="page"/>
      </w:r>
    </w:p>
    <w:p w14:paraId="3D21C92A" w14:textId="2F39120C" w:rsidR="00607DF7" w:rsidRPr="005669C0" w:rsidRDefault="00607DF7" w:rsidP="005669C0">
      <w:pPr>
        <w:pStyle w:val="Heading2"/>
        <w:rPr>
          <w:rFonts w:eastAsiaTheme="minorEastAsia"/>
          <w:kern w:val="0"/>
          <w14:ligatures w14:val="none"/>
        </w:rPr>
      </w:pPr>
      <w:r w:rsidRPr="008A2482">
        <w:rPr>
          <w:rFonts w:eastAsia="Times New Roman"/>
        </w:rPr>
        <w:lastRenderedPageBreak/>
        <w:t>Evaluation and Improvement Planning</w:t>
      </w:r>
      <w:bookmarkEnd w:id="19"/>
      <w:bookmarkEnd w:id="20"/>
    </w:p>
    <w:p w14:paraId="542F30FD" w14:textId="77777777" w:rsidR="00607DF7" w:rsidRPr="0069163F" w:rsidRDefault="00607DF7" w:rsidP="002532E6">
      <w:pPr>
        <w:pStyle w:val="Heading3"/>
        <w:rPr>
          <w:rFonts w:eastAsia="Times New Roman"/>
        </w:rPr>
      </w:pPr>
      <w:r w:rsidRPr="0069163F">
        <w:rPr>
          <w:rFonts w:eastAsia="Times New Roman"/>
        </w:rPr>
        <w:t>Exercise Evaluation</w:t>
      </w:r>
    </w:p>
    <w:p w14:paraId="317746DB" w14:textId="77777777" w:rsidR="00607DF7" w:rsidRPr="002532E6" w:rsidRDefault="00607DF7" w:rsidP="00607DF7">
      <w:pPr>
        <w:rPr>
          <w:rFonts w:eastAsia="Times New Roman"/>
          <w:sz w:val="22"/>
          <w:szCs w:val="20"/>
        </w:rPr>
      </w:pPr>
      <w:r w:rsidRPr="002532E6">
        <w:rPr>
          <w:rFonts w:eastAsia="Times New Roman"/>
          <w:sz w:val="22"/>
          <w:szCs w:val="20"/>
        </w:rPr>
        <w:t>Evaluation is a critical component of all training and exercise activities. The purpose of conducting an exercise is to validate strengths and identify gaps in planning or procedures as well as opportunities for improvement in addition to providing response experience to the participants. This can be accomplished using exercise documentation and HSEEP Exercise Evaluation Guide (EEGs) customized to the specific exercise goals and objectives. These tools are used by trained evaluators to provide their observations to the exercise design team.</w:t>
      </w:r>
    </w:p>
    <w:p w14:paraId="47E61D72" w14:textId="77777777" w:rsidR="00607DF7" w:rsidRPr="0069163F" w:rsidRDefault="00607DF7" w:rsidP="002532E6">
      <w:pPr>
        <w:pStyle w:val="Heading3"/>
        <w:rPr>
          <w:rFonts w:eastAsia="Times New Roman"/>
        </w:rPr>
      </w:pPr>
      <w:r w:rsidRPr="0069163F">
        <w:rPr>
          <w:rFonts w:eastAsia="Times New Roman"/>
        </w:rPr>
        <w:t>After Action Reports (AARs)</w:t>
      </w:r>
    </w:p>
    <w:p w14:paraId="620468BE" w14:textId="77777777" w:rsidR="00607DF7" w:rsidRPr="002532E6" w:rsidRDefault="00607DF7" w:rsidP="00607DF7">
      <w:pPr>
        <w:rPr>
          <w:rFonts w:eastAsia="Times New Roman"/>
          <w:sz w:val="22"/>
          <w:szCs w:val="20"/>
        </w:rPr>
      </w:pPr>
      <w:r w:rsidRPr="002532E6">
        <w:rPr>
          <w:rFonts w:eastAsia="Times New Roman"/>
          <w:sz w:val="22"/>
          <w:szCs w:val="20"/>
        </w:rPr>
        <w:t xml:space="preserve">Exercise and incident response information and participant observations are collected and analyzed for the After-Action Report. Participant feedback is acquired through hot washes following the exercise or incident that </w:t>
      </w:r>
      <w:proofErr w:type="gramStart"/>
      <w:r w:rsidRPr="002532E6">
        <w:rPr>
          <w:rFonts w:eastAsia="Times New Roman"/>
          <w:sz w:val="22"/>
          <w:szCs w:val="20"/>
        </w:rPr>
        <w:t>solicit</w:t>
      </w:r>
      <w:proofErr w:type="gramEnd"/>
      <w:r w:rsidRPr="002532E6">
        <w:rPr>
          <w:rFonts w:eastAsia="Times New Roman"/>
          <w:sz w:val="22"/>
          <w:szCs w:val="20"/>
        </w:rPr>
        <w:t xml:space="preserve"> what worked well, what did not work well and recommendations for improvement. Participant feedback forms may also be collected. Areas for improvement and corrective actions are identified. In a joint exercise with multiple disciplines and organizations, all participants contribute to an After-Action Report identifying the achievement of their exercise or real incident objectives. This is completed by a designated individual or an exercise design team member using the standard HSEEP format.</w:t>
      </w:r>
    </w:p>
    <w:p w14:paraId="5E33220E" w14:textId="77777777" w:rsidR="00607DF7" w:rsidRPr="0069163F" w:rsidRDefault="00607DF7" w:rsidP="002532E6">
      <w:pPr>
        <w:pStyle w:val="Heading3"/>
        <w:rPr>
          <w:rFonts w:eastAsia="Times New Roman"/>
        </w:rPr>
      </w:pPr>
      <w:r w:rsidRPr="0069163F">
        <w:rPr>
          <w:rFonts w:eastAsia="Times New Roman"/>
        </w:rPr>
        <w:t>Improvement Plans (IPs)</w:t>
      </w:r>
    </w:p>
    <w:p w14:paraId="6AAE558A" w14:textId="77777777" w:rsidR="00607DF7" w:rsidRPr="002532E6" w:rsidRDefault="00607DF7" w:rsidP="00607DF7">
      <w:pPr>
        <w:rPr>
          <w:rFonts w:eastAsia="Times New Roman"/>
          <w:sz w:val="22"/>
          <w:szCs w:val="20"/>
        </w:rPr>
      </w:pPr>
      <w:r w:rsidRPr="002532E6">
        <w:rPr>
          <w:rFonts w:eastAsia="Times New Roman"/>
          <w:sz w:val="22"/>
          <w:szCs w:val="20"/>
        </w:rPr>
        <w:t xml:space="preserve">Recommendations from the After-Action Report are entered into the Improvement Plan matrix which is an appendix to each </w:t>
      </w:r>
      <w:proofErr w:type="gramStart"/>
      <w:r w:rsidRPr="002532E6">
        <w:rPr>
          <w:rFonts w:eastAsia="Times New Roman"/>
          <w:sz w:val="22"/>
          <w:szCs w:val="20"/>
        </w:rPr>
        <w:t>after action</w:t>
      </w:r>
      <w:proofErr w:type="gramEnd"/>
      <w:r w:rsidRPr="002532E6">
        <w:rPr>
          <w:rFonts w:eastAsia="Times New Roman"/>
          <w:sz w:val="22"/>
          <w:szCs w:val="20"/>
        </w:rPr>
        <w:t xml:space="preserve"> report. Recommendations are reviewed by the appropriate healthcare agency. Corrective actions are identified, assignment made to the position that would accomplish the corrective action with a due date to be tracked to ensure completion. When resources are not available to </w:t>
      </w:r>
      <w:proofErr w:type="gramStart"/>
      <w:r w:rsidRPr="002532E6">
        <w:rPr>
          <w:rFonts w:eastAsia="Times New Roman"/>
          <w:sz w:val="22"/>
          <w:szCs w:val="20"/>
        </w:rPr>
        <w:t>take action</w:t>
      </w:r>
      <w:proofErr w:type="gramEnd"/>
      <w:r w:rsidRPr="002532E6">
        <w:rPr>
          <w:rFonts w:eastAsia="Times New Roman"/>
          <w:sz w:val="22"/>
          <w:szCs w:val="20"/>
        </w:rPr>
        <w:t>, it is important to identify short-term and long-term goals that lead to full implementation of the corrective action. The IP provides a workable and systematic process to initiate and document improvements to plans, policies, and procedures. It also identifies training, equipment, and other resource needs. A system to track progress and completion of corrective actions is the responsibility of each healthcare agency.</w:t>
      </w:r>
    </w:p>
    <w:p w14:paraId="3D1482E6" w14:textId="77777777" w:rsidR="00607DF7" w:rsidRPr="002532E6" w:rsidRDefault="00607DF7" w:rsidP="00607DF7">
      <w:pPr>
        <w:rPr>
          <w:rFonts w:eastAsia="Times New Roman"/>
          <w:sz w:val="22"/>
          <w:szCs w:val="20"/>
        </w:rPr>
      </w:pPr>
      <w:r w:rsidRPr="002532E6">
        <w:rPr>
          <w:rFonts w:eastAsia="Times New Roman"/>
          <w:sz w:val="22"/>
          <w:szCs w:val="20"/>
        </w:rPr>
        <w:t>The AAR/IP is shared with the governance teams and the leadership of the division, office, or program responsible for the exercise or particular response capabilities. Exercise and incident response participants are interested in learning more about the outcomes of the exercise or response and should receive feedback. The feedback needs to be generalized but can provide enough specific information to help participants identify additional training they may need or more areas for future exercises.</w:t>
      </w:r>
    </w:p>
    <w:p w14:paraId="56EE7D62" w14:textId="77777777" w:rsidR="00607DF7" w:rsidRPr="0069163F" w:rsidRDefault="00607DF7" w:rsidP="002532E6">
      <w:pPr>
        <w:pStyle w:val="Heading3"/>
        <w:rPr>
          <w:rFonts w:eastAsia="Times New Roman"/>
        </w:rPr>
      </w:pPr>
      <w:r w:rsidRPr="0069163F">
        <w:rPr>
          <w:rFonts w:eastAsia="Times New Roman"/>
        </w:rPr>
        <w:t xml:space="preserve">Lessons Learned </w:t>
      </w:r>
    </w:p>
    <w:p w14:paraId="699603C6" w14:textId="77777777" w:rsidR="005669C0" w:rsidRDefault="00607DF7" w:rsidP="00607DF7">
      <w:pPr>
        <w:rPr>
          <w:rFonts w:eastAsia="Times New Roman"/>
          <w:sz w:val="22"/>
          <w:szCs w:val="20"/>
        </w:rPr>
      </w:pPr>
      <w:r w:rsidRPr="002532E6">
        <w:rPr>
          <w:rFonts w:eastAsia="Times New Roman"/>
          <w:sz w:val="22"/>
          <w:szCs w:val="20"/>
        </w:rPr>
        <w:t>Ideas, issues, and improvements that are applicable to the response activities for others in the same discipline or in other jurisdictions should be appropriately written (redacted when necessary) then shared with participating organizations and regional groups.</w:t>
      </w:r>
    </w:p>
    <w:p w14:paraId="3067E010" w14:textId="77777777" w:rsidR="005669C0" w:rsidRDefault="005669C0">
      <w:pPr>
        <w:rPr>
          <w:rFonts w:eastAsia="Times New Roman"/>
          <w:sz w:val="22"/>
          <w:szCs w:val="20"/>
        </w:rPr>
      </w:pPr>
      <w:r>
        <w:rPr>
          <w:rFonts w:eastAsia="Times New Roman"/>
          <w:sz w:val="22"/>
          <w:szCs w:val="20"/>
        </w:rPr>
        <w:br w:type="page"/>
      </w:r>
    </w:p>
    <w:p w14:paraId="148EC5C4" w14:textId="26FE5E29" w:rsidR="00DD5B90" w:rsidRPr="005669C0" w:rsidRDefault="00DD5B90" w:rsidP="005669C0">
      <w:pPr>
        <w:pStyle w:val="Heading2"/>
        <w:rPr>
          <w:rFonts w:ascii="Arial" w:eastAsia="Times New Roman" w:hAnsi="Arial" w:cs="Arial"/>
          <w:b/>
          <w:bCs/>
          <w:smallCaps/>
          <w:color w:val="0070C0"/>
          <w:kern w:val="32"/>
          <w:sz w:val="40"/>
          <w:szCs w:val="40"/>
        </w:rPr>
      </w:pPr>
      <w:bookmarkStart w:id="21" w:name="_Toc167347395"/>
      <w:r>
        <w:lastRenderedPageBreak/>
        <w:t>Point</w:t>
      </w:r>
      <w:r w:rsidR="005669C0">
        <w:t>s</w:t>
      </w:r>
      <w:r>
        <w:t xml:space="preserve"> of Contact</w:t>
      </w:r>
      <w:bookmarkStart w:id="22" w:name="_Toc98603120"/>
      <w:bookmarkEnd w:id="21"/>
    </w:p>
    <w:p w14:paraId="4445BFC7" w14:textId="77777777" w:rsidR="00DD5B90" w:rsidRPr="002532E6" w:rsidRDefault="00DD5B90" w:rsidP="00DD5B90">
      <w:pPr>
        <w:spacing w:after="0"/>
        <w:rPr>
          <w:rFonts w:eastAsia="Times New Roman"/>
          <w:b/>
          <w:sz w:val="22"/>
          <w:szCs w:val="20"/>
        </w:rPr>
      </w:pPr>
      <w:r w:rsidRPr="002532E6">
        <w:rPr>
          <w:rFonts w:eastAsia="Times New Roman"/>
          <w:b/>
          <w:sz w:val="22"/>
          <w:szCs w:val="20"/>
        </w:rPr>
        <w:t>Minnesota State Administrative Agent:</w:t>
      </w:r>
    </w:p>
    <w:p w14:paraId="42DB0B63" w14:textId="77777777" w:rsidR="00DD5B90" w:rsidRPr="002532E6" w:rsidRDefault="00DD5B90" w:rsidP="00DD5B90">
      <w:pPr>
        <w:spacing w:after="0"/>
        <w:rPr>
          <w:sz w:val="22"/>
          <w:szCs w:val="20"/>
        </w:rPr>
      </w:pPr>
      <w:r w:rsidRPr="002532E6">
        <w:rPr>
          <w:sz w:val="22"/>
          <w:szCs w:val="20"/>
        </w:rPr>
        <w:t>Erin McLachlin</w:t>
      </w:r>
    </w:p>
    <w:p w14:paraId="6850A37D" w14:textId="77777777" w:rsidR="00DD5B90" w:rsidRPr="002532E6" w:rsidRDefault="00DD5B90" w:rsidP="00DD5B90">
      <w:pPr>
        <w:spacing w:after="0"/>
        <w:rPr>
          <w:sz w:val="22"/>
          <w:szCs w:val="20"/>
        </w:rPr>
      </w:pPr>
      <w:r w:rsidRPr="002532E6">
        <w:rPr>
          <w:sz w:val="22"/>
          <w:szCs w:val="20"/>
        </w:rPr>
        <w:t>Minnesota Department of Health, Emergency Preparedness &amp; Response</w:t>
      </w:r>
    </w:p>
    <w:p w14:paraId="789CDA08" w14:textId="491C8722" w:rsidR="00DD5B90" w:rsidRPr="002532E6" w:rsidRDefault="005669C0" w:rsidP="00DD5B90">
      <w:pPr>
        <w:spacing w:after="0"/>
        <w:rPr>
          <w:sz w:val="22"/>
          <w:szCs w:val="20"/>
        </w:rPr>
      </w:pPr>
      <w:r>
        <w:rPr>
          <w:sz w:val="22"/>
          <w:szCs w:val="20"/>
        </w:rPr>
        <w:t>Healthcare</w:t>
      </w:r>
      <w:r w:rsidR="00DD5B90" w:rsidRPr="002532E6">
        <w:rPr>
          <w:sz w:val="22"/>
          <w:szCs w:val="20"/>
        </w:rPr>
        <w:t xml:space="preserve"> Preparedness Program Section Manager</w:t>
      </w:r>
    </w:p>
    <w:p w14:paraId="34656D20" w14:textId="77777777" w:rsidR="00DD5B90" w:rsidRPr="002532E6" w:rsidRDefault="00DD5B90" w:rsidP="00DD5B90">
      <w:pPr>
        <w:spacing w:after="0"/>
        <w:rPr>
          <w:sz w:val="22"/>
          <w:szCs w:val="20"/>
        </w:rPr>
      </w:pPr>
      <w:r w:rsidRPr="002532E6">
        <w:rPr>
          <w:sz w:val="22"/>
          <w:szCs w:val="20"/>
        </w:rPr>
        <w:t>625 North Robert Street</w:t>
      </w:r>
    </w:p>
    <w:p w14:paraId="32184728" w14:textId="77777777" w:rsidR="00DD5B90" w:rsidRPr="002532E6" w:rsidRDefault="00DD5B90" w:rsidP="00DD5B90">
      <w:pPr>
        <w:spacing w:after="0"/>
        <w:rPr>
          <w:sz w:val="22"/>
          <w:szCs w:val="20"/>
        </w:rPr>
      </w:pPr>
      <w:r w:rsidRPr="002532E6">
        <w:rPr>
          <w:sz w:val="22"/>
          <w:szCs w:val="20"/>
        </w:rPr>
        <w:t>P.O. Box 64975</w:t>
      </w:r>
    </w:p>
    <w:p w14:paraId="686E9DE6" w14:textId="77777777" w:rsidR="00DD5B90" w:rsidRPr="002532E6" w:rsidRDefault="00DD5B90" w:rsidP="00DD5B90">
      <w:pPr>
        <w:spacing w:after="0"/>
        <w:rPr>
          <w:sz w:val="22"/>
          <w:szCs w:val="20"/>
        </w:rPr>
      </w:pPr>
      <w:r w:rsidRPr="002532E6">
        <w:rPr>
          <w:sz w:val="22"/>
          <w:szCs w:val="20"/>
        </w:rPr>
        <w:t>St. Paul, MN 55164-0975</w:t>
      </w:r>
    </w:p>
    <w:p w14:paraId="76AC6E9F" w14:textId="77777777" w:rsidR="00DD5B90" w:rsidRPr="002532E6" w:rsidRDefault="00DD5B90" w:rsidP="00DD5B90">
      <w:pPr>
        <w:spacing w:after="0"/>
        <w:rPr>
          <w:spacing w:val="6"/>
          <w:sz w:val="20"/>
          <w:szCs w:val="20"/>
        </w:rPr>
      </w:pPr>
      <w:r w:rsidRPr="002532E6">
        <w:rPr>
          <w:spacing w:val="6"/>
          <w:sz w:val="22"/>
          <w:szCs w:val="20"/>
        </w:rPr>
        <w:t xml:space="preserve">Office: 651-201-5721  </w:t>
      </w:r>
    </w:p>
    <w:p w14:paraId="501CC372" w14:textId="77777777" w:rsidR="00DD5B90" w:rsidRPr="002532E6" w:rsidRDefault="00DD5B90" w:rsidP="00DD5B90">
      <w:pPr>
        <w:rPr>
          <w:spacing w:val="6"/>
          <w:sz w:val="22"/>
          <w:szCs w:val="20"/>
        </w:rPr>
      </w:pPr>
      <w:r w:rsidRPr="002532E6">
        <w:rPr>
          <w:spacing w:val="6"/>
          <w:sz w:val="22"/>
          <w:szCs w:val="20"/>
        </w:rPr>
        <w:t>Fax: 651-201-5720</w:t>
      </w:r>
    </w:p>
    <w:p w14:paraId="7A82C5A7" w14:textId="48CA272A" w:rsidR="00DD5B90" w:rsidRPr="002532E6" w:rsidRDefault="00000000" w:rsidP="00DD5B90">
      <w:pPr>
        <w:spacing w:after="0"/>
        <w:rPr>
          <w:rFonts w:eastAsia="Times New Roman"/>
          <w:b/>
          <w:sz w:val="22"/>
          <w:szCs w:val="20"/>
        </w:rPr>
      </w:pPr>
      <w:sdt>
        <w:sdtPr>
          <w:rPr>
            <w:b/>
            <w:sz w:val="22"/>
            <w:szCs w:val="20"/>
          </w:rPr>
          <w:alias w:val="Author"/>
          <w:tag w:val=""/>
          <w:id w:val="317474041"/>
          <w:placeholder>
            <w:docPart w:val="4F15DECDCC9D403BA3E9CDB65EA5A7CB"/>
          </w:placeholder>
          <w:dataBinding w:prefixMappings="xmlns:ns0='http://purl.org/dc/elements/1.1/' xmlns:ns1='http://schemas.openxmlformats.org/package/2006/metadata/core-properties' " w:xpath="/ns1:coreProperties[1]/ns0:creator[1]" w:storeItemID="{6C3C8BC8-F283-45AE-878A-BAB7291924A1}"/>
          <w:text/>
        </w:sdtPr>
        <w:sdtContent>
          <w:r w:rsidR="008C62E3">
            <w:rPr>
              <w:b/>
              <w:sz w:val="22"/>
              <w:szCs w:val="20"/>
            </w:rPr>
            <w:t>WCMHPC</w:t>
          </w:r>
        </w:sdtContent>
      </w:sdt>
      <w:r w:rsidR="00DD5B90" w:rsidRPr="002532E6">
        <w:rPr>
          <w:b/>
          <w:sz w:val="22"/>
          <w:szCs w:val="20"/>
        </w:rPr>
        <w:t>: Regional</w:t>
      </w:r>
      <w:r w:rsidR="00DD5B90" w:rsidRPr="002532E6">
        <w:rPr>
          <w:rFonts w:eastAsia="Times New Roman"/>
          <w:b/>
          <w:sz w:val="22"/>
          <w:szCs w:val="20"/>
        </w:rPr>
        <w:t xml:space="preserve"> </w:t>
      </w:r>
      <w:r w:rsidR="005669C0">
        <w:rPr>
          <w:rFonts w:eastAsia="Times New Roman"/>
          <w:b/>
          <w:sz w:val="22"/>
          <w:szCs w:val="20"/>
        </w:rPr>
        <w:t>Healthcare</w:t>
      </w:r>
      <w:r w:rsidR="00DD5B90" w:rsidRPr="002532E6">
        <w:rPr>
          <w:rFonts w:eastAsia="Times New Roman"/>
          <w:b/>
          <w:sz w:val="22"/>
          <w:szCs w:val="20"/>
        </w:rPr>
        <w:t xml:space="preserve"> Preparedness Coordinator(s):</w:t>
      </w:r>
    </w:p>
    <w:p w14:paraId="05E57E53" w14:textId="77777777" w:rsidR="00DD5B90" w:rsidRPr="002532E6" w:rsidRDefault="00DD5B90" w:rsidP="00DD5B90">
      <w:pPr>
        <w:spacing w:after="0"/>
        <w:rPr>
          <w:sz w:val="22"/>
          <w:szCs w:val="20"/>
        </w:rPr>
      </w:pPr>
      <w:r w:rsidRPr="002532E6">
        <w:rPr>
          <w:sz w:val="22"/>
          <w:szCs w:val="20"/>
        </w:rPr>
        <w:t>Michelle Reents, RHPC</w:t>
      </w:r>
    </w:p>
    <w:p w14:paraId="502BE3EF" w14:textId="77777777" w:rsidR="00DD5B90" w:rsidRPr="002532E6" w:rsidRDefault="00DD5B90" w:rsidP="00DD5B90">
      <w:pPr>
        <w:spacing w:after="0"/>
        <w:rPr>
          <w:sz w:val="22"/>
          <w:szCs w:val="20"/>
        </w:rPr>
      </w:pPr>
      <w:r w:rsidRPr="002532E6">
        <w:rPr>
          <w:sz w:val="22"/>
          <w:szCs w:val="20"/>
        </w:rPr>
        <w:t>1406 6th Ave North</w:t>
      </w:r>
    </w:p>
    <w:p w14:paraId="3ED420FD" w14:textId="77777777" w:rsidR="00DD5B90" w:rsidRPr="002532E6" w:rsidRDefault="00DD5B90" w:rsidP="00DD5B90">
      <w:pPr>
        <w:spacing w:after="0"/>
        <w:rPr>
          <w:sz w:val="22"/>
          <w:szCs w:val="20"/>
        </w:rPr>
      </w:pPr>
      <w:r w:rsidRPr="002532E6">
        <w:rPr>
          <w:sz w:val="22"/>
          <w:szCs w:val="20"/>
        </w:rPr>
        <w:t>St. Cloud, MN  56303</w:t>
      </w:r>
    </w:p>
    <w:p w14:paraId="6B026997" w14:textId="77777777" w:rsidR="00DD5B90" w:rsidRPr="002532E6" w:rsidRDefault="00DD5B90" w:rsidP="00DD5B90">
      <w:pPr>
        <w:spacing w:after="0"/>
        <w:rPr>
          <w:sz w:val="22"/>
          <w:szCs w:val="20"/>
        </w:rPr>
      </w:pPr>
      <w:r w:rsidRPr="002532E6">
        <w:rPr>
          <w:sz w:val="22"/>
          <w:szCs w:val="20"/>
        </w:rPr>
        <w:t>(320) 424-0177</w:t>
      </w:r>
    </w:p>
    <w:p w14:paraId="5699C455" w14:textId="77777777" w:rsidR="00DD5B90" w:rsidRPr="002532E6" w:rsidRDefault="00DD5B90" w:rsidP="00DD5B90">
      <w:pPr>
        <w:spacing w:after="0"/>
        <w:rPr>
          <w:sz w:val="22"/>
          <w:szCs w:val="20"/>
        </w:rPr>
      </w:pPr>
      <w:r w:rsidRPr="002532E6">
        <w:rPr>
          <w:sz w:val="22"/>
          <w:szCs w:val="20"/>
        </w:rPr>
        <w:t>Shawn Stoen, Central &amp; West Central MN HPC Manager</w:t>
      </w:r>
    </w:p>
    <w:p w14:paraId="640DE218" w14:textId="77777777" w:rsidR="00DD5B90" w:rsidRPr="002532E6" w:rsidRDefault="00DD5B90" w:rsidP="00DD5B90">
      <w:pPr>
        <w:spacing w:after="0"/>
        <w:rPr>
          <w:sz w:val="22"/>
          <w:szCs w:val="20"/>
        </w:rPr>
      </w:pPr>
      <w:r w:rsidRPr="002532E6">
        <w:rPr>
          <w:sz w:val="22"/>
          <w:szCs w:val="20"/>
        </w:rPr>
        <w:t>1406 6th Ave North</w:t>
      </w:r>
    </w:p>
    <w:p w14:paraId="03A79E2C" w14:textId="77777777" w:rsidR="00DD5B90" w:rsidRPr="002532E6" w:rsidRDefault="00DD5B90" w:rsidP="00DD5B90">
      <w:pPr>
        <w:spacing w:after="0"/>
        <w:rPr>
          <w:sz w:val="22"/>
          <w:szCs w:val="20"/>
        </w:rPr>
      </w:pPr>
      <w:r w:rsidRPr="002532E6">
        <w:rPr>
          <w:sz w:val="22"/>
          <w:szCs w:val="20"/>
        </w:rPr>
        <w:t>St. Cloud, MN 56303</w:t>
      </w:r>
    </w:p>
    <w:p w14:paraId="506B9D3B" w14:textId="77777777" w:rsidR="00DD5B90" w:rsidRPr="002532E6" w:rsidRDefault="00DD5B90" w:rsidP="00DD5B90">
      <w:pPr>
        <w:rPr>
          <w:sz w:val="22"/>
          <w:szCs w:val="20"/>
        </w:rPr>
      </w:pPr>
      <w:r w:rsidRPr="002532E6">
        <w:rPr>
          <w:sz w:val="22"/>
          <w:szCs w:val="20"/>
        </w:rPr>
        <w:t>(320) 760-3513</w:t>
      </w:r>
    </w:p>
    <w:p w14:paraId="4B7BB075" w14:textId="77777777" w:rsidR="00DD5B90" w:rsidRPr="002532E6" w:rsidRDefault="00DD5B90" w:rsidP="00DD5B90">
      <w:pPr>
        <w:spacing w:after="0"/>
        <w:rPr>
          <w:rFonts w:eastAsia="Times New Roman"/>
          <w:b/>
          <w:color w:val="000000"/>
          <w:sz w:val="22"/>
        </w:rPr>
      </w:pPr>
      <w:r w:rsidRPr="002532E6">
        <w:rPr>
          <w:rFonts w:eastAsia="Times New Roman"/>
          <w:b/>
          <w:color w:val="000000"/>
          <w:sz w:val="22"/>
        </w:rPr>
        <w:t xml:space="preserve">Minnesota Department of Health: Public Health Preparedness Consultant: </w:t>
      </w:r>
    </w:p>
    <w:p w14:paraId="632D520B" w14:textId="77777777" w:rsidR="00DD5B90" w:rsidRPr="002532E6" w:rsidRDefault="00DD5B90" w:rsidP="00DD5B90">
      <w:pPr>
        <w:spacing w:after="0"/>
        <w:rPr>
          <w:sz w:val="22"/>
          <w:szCs w:val="20"/>
        </w:rPr>
      </w:pPr>
      <w:r w:rsidRPr="002532E6">
        <w:rPr>
          <w:sz w:val="22"/>
          <w:szCs w:val="20"/>
        </w:rPr>
        <w:t>Public Health Preparedness Consultant</w:t>
      </w:r>
    </w:p>
    <w:p w14:paraId="5CB14C28" w14:textId="77777777" w:rsidR="00DD5B90" w:rsidRPr="002532E6" w:rsidRDefault="00DD5B90" w:rsidP="00DD5B90">
      <w:pPr>
        <w:spacing w:after="0"/>
        <w:rPr>
          <w:sz w:val="22"/>
          <w:szCs w:val="20"/>
        </w:rPr>
      </w:pPr>
      <w:r w:rsidRPr="002532E6">
        <w:rPr>
          <w:sz w:val="22"/>
          <w:szCs w:val="20"/>
        </w:rPr>
        <w:t>1505 Pebble Lake Road, Ste 300</w:t>
      </w:r>
    </w:p>
    <w:p w14:paraId="4BB908AE" w14:textId="6107FF95" w:rsidR="00DD5B90" w:rsidRPr="00DD5B90" w:rsidRDefault="00DD5B90" w:rsidP="00DD5B90">
      <w:pPr>
        <w:spacing w:after="0"/>
        <w:rPr>
          <w:sz w:val="22"/>
          <w:szCs w:val="20"/>
        </w:rPr>
      </w:pPr>
      <w:r w:rsidRPr="002532E6">
        <w:rPr>
          <w:sz w:val="22"/>
          <w:szCs w:val="20"/>
        </w:rPr>
        <w:t>Fergus Falls, MN 56537</w:t>
      </w:r>
    </w:p>
    <w:p w14:paraId="4AB0B6B2" w14:textId="77777777" w:rsidR="005669C0" w:rsidRDefault="005669C0">
      <w:pPr>
        <w:rPr>
          <w:rFonts w:ascii="Avenir Next LT Pro" w:eastAsia="Times New Roman" w:hAnsi="Avenir Next LT Pro" w:cstheme="majorBidi"/>
          <w:color w:val="196B24" w:themeColor="accent3"/>
          <w:sz w:val="32"/>
          <w:szCs w:val="32"/>
        </w:rPr>
      </w:pPr>
      <w:bookmarkStart w:id="23" w:name="_Toc167347396"/>
      <w:r>
        <w:rPr>
          <w:rFonts w:eastAsia="Times New Roman"/>
        </w:rPr>
        <w:br w:type="page"/>
      </w:r>
    </w:p>
    <w:p w14:paraId="1D3D46A8" w14:textId="076F0F75" w:rsidR="00607DF7" w:rsidRPr="002532E6" w:rsidRDefault="00607DF7" w:rsidP="002532E6">
      <w:pPr>
        <w:pStyle w:val="Heading2"/>
        <w:rPr>
          <w:rFonts w:eastAsia="Times New Roman"/>
        </w:rPr>
      </w:pPr>
      <w:r w:rsidRPr="008A2482">
        <w:rPr>
          <w:rFonts w:eastAsia="Times New Roman"/>
        </w:rPr>
        <w:lastRenderedPageBreak/>
        <w:t>Acronyms</w:t>
      </w:r>
      <w:bookmarkEnd w:id="22"/>
      <w:bookmarkEnd w:id="23"/>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6588"/>
      </w:tblGrid>
      <w:tr w:rsidR="00607DF7" w:rsidRPr="00E12350" w14:paraId="79B15839" w14:textId="77777777" w:rsidTr="00871611">
        <w:trPr>
          <w:tblHeader/>
        </w:trPr>
        <w:tc>
          <w:tcPr>
            <w:tcW w:w="1548" w:type="dxa"/>
            <w:shd w:val="clear" w:color="auto" w:fill="196B24" w:themeFill="accent3"/>
          </w:tcPr>
          <w:p w14:paraId="52CC6D27" w14:textId="77777777" w:rsidR="00607DF7" w:rsidRPr="00871611" w:rsidRDefault="00607DF7" w:rsidP="00763E85">
            <w:pPr>
              <w:rPr>
                <w:rFonts w:eastAsia="Times New Roman" w:cs="Calibri"/>
                <w:b/>
                <w:bCs/>
                <w:color w:val="FFFFFF" w:themeColor="background1"/>
                <w:sz w:val="22"/>
                <w:szCs w:val="18"/>
              </w:rPr>
            </w:pPr>
            <w:r w:rsidRPr="00871611">
              <w:rPr>
                <w:rFonts w:eastAsia="Times New Roman" w:cs="Calibri"/>
                <w:b/>
                <w:bCs/>
                <w:color w:val="FFFFFF" w:themeColor="background1"/>
                <w:sz w:val="22"/>
                <w:szCs w:val="18"/>
              </w:rPr>
              <w:t>Acronym</w:t>
            </w:r>
          </w:p>
        </w:tc>
        <w:tc>
          <w:tcPr>
            <w:tcW w:w="6588" w:type="dxa"/>
            <w:shd w:val="clear" w:color="auto" w:fill="196B24" w:themeFill="accent3"/>
          </w:tcPr>
          <w:p w14:paraId="07844E02" w14:textId="77777777" w:rsidR="00607DF7" w:rsidRPr="00871611" w:rsidRDefault="00607DF7" w:rsidP="00763E85">
            <w:pPr>
              <w:rPr>
                <w:rFonts w:eastAsia="Times New Roman" w:cs="Calibri"/>
                <w:b/>
                <w:bCs/>
                <w:color w:val="FFFFFF" w:themeColor="background1"/>
                <w:sz w:val="22"/>
                <w:szCs w:val="18"/>
              </w:rPr>
            </w:pPr>
            <w:r w:rsidRPr="00871611">
              <w:rPr>
                <w:rFonts w:eastAsia="Times New Roman" w:cs="Calibri"/>
                <w:b/>
                <w:bCs/>
                <w:color w:val="FFFFFF" w:themeColor="background1"/>
                <w:sz w:val="22"/>
                <w:szCs w:val="18"/>
              </w:rPr>
              <w:t>Description</w:t>
            </w:r>
          </w:p>
        </w:tc>
      </w:tr>
      <w:tr w:rsidR="00607DF7" w:rsidRPr="00E12350" w14:paraId="17E7DFF7" w14:textId="77777777" w:rsidTr="00763E85">
        <w:tc>
          <w:tcPr>
            <w:tcW w:w="1548" w:type="dxa"/>
            <w:shd w:val="clear" w:color="auto" w:fill="auto"/>
          </w:tcPr>
          <w:p w14:paraId="23927713" w14:textId="77777777" w:rsidR="00607DF7" w:rsidRPr="002532E6" w:rsidRDefault="00607DF7" w:rsidP="00763E85">
            <w:pPr>
              <w:rPr>
                <w:rFonts w:eastAsia="Times New Roman" w:cs="Calibri"/>
                <w:sz w:val="22"/>
                <w:szCs w:val="18"/>
              </w:rPr>
            </w:pPr>
            <w:r w:rsidRPr="002532E6">
              <w:rPr>
                <w:rFonts w:eastAsia="Times New Roman" w:cs="Calibri"/>
                <w:sz w:val="22"/>
                <w:szCs w:val="18"/>
              </w:rPr>
              <w:t>AAR</w:t>
            </w:r>
          </w:p>
        </w:tc>
        <w:tc>
          <w:tcPr>
            <w:tcW w:w="6588" w:type="dxa"/>
            <w:shd w:val="clear" w:color="auto" w:fill="auto"/>
          </w:tcPr>
          <w:p w14:paraId="44EECAD3" w14:textId="77777777" w:rsidR="00607DF7" w:rsidRPr="002532E6" w:rsidRDefault="00607DF7" w:rsidP="00763E85">
            <w:pPr>
              <w:rPr>
                <w:rFonts w:eastAsia="Times New Roman" w:cs="Calibri"/>
                <w:sz w:val="22"/>
                <w:szCs w:val="18"/>
              </w:rPr>
            </w:pPr>
            <w:r w:rsidRPr="002532E6">
              <w:rPr>
                <w:rFonts w:eastAsia="Times New Roman" w:cs="Calibri"/>
                <w:sz w:val="22"/>
                <w:szCs w:val="18"/>
              </w:rPr>
              <w:t>After-Action Report</w:t>
            </w:r>
          </w:p>
        </w:tc>
      </w:tr>
      <w:tr w:rsidR="00607DF7" w:rsidRPr="00E12350" w14:paraId="5F03CEDD" w14:textId="77777777" w:rsidTr="00763E85">
        <w:tc>
          <w:tcPr>
            <w:tcW w:w="1548" w:type="dxa"/>
            <w:shd w:val="clear" w:color="auto" w:fill="auto"/>
          </w:tcPr>
          <w:p w14:paraId="3587BC01" w14:textId="77777777" w:rsidR="00607DF7" w:rsidRPr="002532E6" w:rsidRDefault="00607DF7" w:rsidP="00763E85">
            <w:pPr>
              <w:rPr>
                <w:rFonts w:eastAsia="Times New Roman" w:cs="Calibri"/>
                <w:sz w:val="22"/>
                <w:szCs w:val="18"/>
              </w:rPr>
            </w:pPr>
            <w:r w:rsidRPr="002532E6">
              <w:rPr>
                <w:rFonts w:eastAsia="Times New Roman" w:cs="Calibri"/>
                <w:sz w:val="22"/>
                <w:szCs w:val="18"/>
              </w:rPr>
              <w:t>ASPR</w:t>
            </w:r>
          </w:p>
        </w:tc>
        <w:tc>
          <w:tcPr>
            <w:tcW w:w="6588" w:type="dxa"/>
            <w:shd w:val="clear" w:color="auto" w:fill="auto"/>
          </w:tcPr>
          <w:p w14:paraId="334451D3" w14:textId="77777777" w:rsidR="00607DF7" w:rsidRPr="002532E6" w:rsidRDefault="00607DF7" w:rsidP="00763E85">
            <w:pPr>
              <w:rPr>
                <w:rFonts w:eastAsia="Times New Roman" w:cs="Calibri"/>
                <w:sz w:val="22"/>
                <w:szCs w:val="18"/>
              </w:rPr>
            </w:pPr>
            <w:r w:rsidRPr="002532E6">
              <w:rPr>
                <w:rFonts w:eastAsia="Times New Roman" w:cs="Calibri"/>
                <w:sz w:val="22"/>
                <w:szCs w:val="18"/>
              </w:rPr>
              <w:t>Assistant Secretary for Preparedness and Response</w:t>
            </w:r>
          </w:p>
        </w:tc>
      </w:tr>
      <w:tr w:rsidR="00607DF7" w:rsidRPr="00E12350" w14:paraId="675E89D3" w14:textId="77777777" w:rsidTr="00763E85">
        <w:tc>
          <w:tcPr>
            <w:tcW w:w="1548" w:type="dxa"/>
            <w:shd w:val="clear" w:color="auto" w:fill="auto"/>
          </w:tcPr>
          <w:p w14:paraId="3023CB81" w14:textId="77777777" w:rsidR="00607DF7" w:rsidRPr="002532E6" w:rsidRDefault="00607DF7" w:rsidP="00763E85">
            <w:pPr>
              <w:rPr>
                <w:rFonts w:eastAsia="Times New Roman" w:cs="Calibri"/>
                <w:sz w:val="22"/>
                <w:szCs w:val="18"/>
              </w:rPr>
            </w:pPr>
            <w:r w:rsidRPr="002532E6">
              <w:rPr>
                <w:rFonts w:eastAsia="Times New Roman" w:cs="Calibri"/>
                <w:sz w:val="22"/>
                <w:szCs w:val="18"/>
              </w:rPr>
              <w:t>EEG</w:t>
            </w:r>
          </w:p>
        </w:tc>
        <w:tc>
          <w:tcPr>
            <w:tcW w:w="6588" w:type="dxa"/>
            <w:shd w:val="clear" w:color="auto" w:fill="auto"/>
          </w:tcPr>
          <w:p w14:paraId="6842D7D2" w14:textId="77777777" w:rsidR="00607DF7" w:rsidRPr="002532E6" w:rsidRDefault="00607DF7" w:rsidP="00763E85">
            <w:pPr>
              <w:rPr>
                <w:rFonts w:eastAsia="Times New Roman" w:cs="Calibri"/>
                <w:sz w:val="22"/>
                <w:szCs w:val="18"/>
              </w:rPr>
            </w:pPr>
            <w:r w:rsidRPr="002532E6">
              <w:rPr>
                <w:rFonts w:eastAsia="Times New Roman" w:cs="Calibri"/>
                <w:sz w:val="22"/>
                <w:szCs w:val="18"/>
              </w:rPr>
              <w:t>Exercise Evaluation Guide</w:t>
            </w:r>
          </w:p>
        </w:tc>
      </w:tr>
      <w:tr w:rsidR="00607DF7" w:rsidRPr="00E12350" w14:paraId="0DA622E8" w14:textId="77777777" w:rsidTr="00763E85">
        <w:tc>
          <w:tcPr>
            <w:tcW w:w="1548" w:type="dxa"/>
            <w:shd w:val="clear" w:color="auto" w:fill="auto"/>
          </w:tcPr>
          <w:p w14:paraId="30DA4B21" w14:textId="77777777" w:rsidR="00607DF7" w:rsidRPr="002532E6" w:rsidRDefault="00607DF7" w:rsidP="00763E85">
            <w:pPr>
              <w:rPr>
                <w:rFonts w:eastAsia="Times New Roman" w:cs="Calibri"/>
                <w:sz w:val="22"/>
                <w:szCs w:val="18"/>
              </w:rPr>
            </w:pPr>
            <w:r w:rsidRPr="002532E6">
              <w:rPr>
                <w:rFonts w:eastAsia="Times New Roman" w:cs="Calibri"/>
                <w:sz w:val="22"/>
                <w:szCs w:val="18"/>
              </w:rPr>
              <w:t>FE</w:t>
            </w:r>
          </w:p>
        </w:tc>
        <w:tc>
          <w:tcPr>
            <w:tcW w:w="6588" w:type="dxa"/>
            <w:shd w:val="clear" w:color="auto" w:fill="auto"/>
          </w:tcPr>
          <w:p w14:paraId="418104E8" w14:textId="77777777" w:rsidR="00607DF7" w:rsidRPr="002532E6" w:rsidRDefault="00607DF7" w:rsidP="00763E85">
            <w:pPr>
              <w:rPr>
                <w:rFonts w:eastAsia="Times New Roman" w:cs="Calibri"/>
                <w:sz w:val="22"/>
                <w:szCs w:val="18"/>
              </w:rPr>
            </w:pPr>
            <w:r w:rsidRPr="002532E6">
              <w:rPr>
                <w:rFonts w:eastAsia="Times New Roman" w:cs="Calibri"/>
                <w:sz w:val="22"/>
                <w:szCs w:val="18"/>
              </w:rPr>
              <w:t>Functional Exercise</w:t>
            </w:r>
          </w:p>
        </w:tc>
      </w:tr>
      <w:tr w:rsidR="00607DF7" w:rsidRPr="00E12350" w14:paraId="1EE6FBA1" w14:textId="77777777" w:rsidTr="00763E85">
        <w:tc>
          <w:tcPr>
            <w:tcW w:w="1548" w:type="dxa"/>
            <w:shd w:val="clear" w:color="auto" w:fill="auto"/>
          </w:tcPr>
          <w:p w14:paraId="3995E3F7" w14:textId="77777777" w:rsidR="00607DF7" w:rsidRPr="002532E6" w:rsidRDefault="00607DF7" w:rsidP="00763E85">
            <w:pPr>
              <w:rPr>
                <w:rFonts w:eastAsia="Times New Roman" w:cs="Calibri"/>
                <w:sz w:val="22"/>
                <w:szCs w:val="18"/>
              </w:rPr>
            </w:pPr>
            <w:r w:rsidRPr="002532E6">
              <w:rPr>
                <w:rFonts w:eastAsia="Times New Roman" w:cs="Calibri"/>
                <w:sz w:val="22"/>
                <w:szCs w:val="18"/>
              </w:rPr>
              <w:t>FSE</w:t>
            </w:r>
          </w:p>
        </w:tc>
        <w:tc>
          <w:tcPr>
            <w:tcW w:w="6588" w:type="dxa"/>
            <w:shd w:val="clear" w:color="auto" w:fill="auto"/>
          </w:tcPr>
          <w:p w14:paraId="465751B9" w14:textId="77777777" w:rsidR="00607DF7" w:rsidRPr="002532E6" w:rsidRDefault="00607DF7" w:rsidP="00763E85">
            <w:pPr>
              <w:rPr>
                <w:rFonts w:eastAsia="Times New Roman" w:cs="Calibri"/>
                <w:sz w:val="22"/>
                <w:szCs w:val="18"/>
              </w:rPr>
            </w:pPr>
            <w:r w:rsidRPr="002532E6">
              <w:rPr>
                <w:rFonts w:eastAsia="Times New Roman" w:cs="Calibri"/>
                <w:sz w:val="22"/>
                <w:szCs w:val="18"/>
              </w:rPr>
              <w:t>Full Scale Exercise</w:t>
            </w:r>
          </w:p>
        </w:tc>
      </w:tr>
      <w:tr w:rsidR="00607DF7" w:rsidRPr="00E12350" w14:paraId="40071FDF" w14:textId="77777777" w:rsidTr="00763E85">
        <w:tc>
          <w:tcPr>
            <w:tcW w:w="1548" w:type="dxa"/>
            <w:shd w:val="clear" w:color="auto" w:fill="auto"/>
          </w:tcPr>
          <w:p w14:paraId="1E5005AA" w14:textId="77777777" w:rsidR="00607DF7" w:rsidRPr="002532E6" w:rsidRDefault="00607DF7" w:rsidP="00763E85">
            <w:pPr>
              <w:rPr>
                <w:rFonts w:eastAsia="Times New Roman" w:cs="Calibri"/>
                <w:sz w:val="22"/>
                <w:szCs w:val="18"/>
              </w:rPr>
            </w:pPr>
            <w:r w:rsidRPr="002532E6">
              <w:rPr>
                <w:rFonts w:eastAsia="Times New Roman" w:cs="Calibri"/>
                <w:sz w:val="22"/>
                <w:szCs w:val="18"/>
              </w:rPr>
              <w:t>HCC</w:t>
            </w:r>
          </w:p>
        </w:tc>
        <w:tc>
          <w:tcPr>
            <w:tcW w:w="6588" w:type="dxa"/>
            <w:shd w:val="clear" w:color="auto" w:fill="auto"/>
          </w:tcPr>
          <w:p w14:paraId="7EF60ABE" w14:textId="15DD14FE" w:rsidR="00607DF7" w:rsidRPr="002532E6" w:rsidRDefault="005669C0" w:rsidP="00763E85">
            <w:pPr>
              <w:rPr>
                <w:rFonts w:eastAsia="Times New Roman" w:cs="Calibri"/>
                <w:sz w:val="22"/>
                <w:szCs w:val="18"/>
              </w:rPr>
            </w:pPr>
            <w:r>
              <w:rPr>
                <w:rFonts w:eastAsia="Times New Roman" w:cs="Calibri"/>
                <w:sz w:val="22"/>
                <w:szCs w:val="18"/>
              </w:rPr>
              <w:t>Healthcare</w:t>
            </w:r>
            <w:r w:rsidR="00607DF7" w:rsidRPr="002532E6">
              <w:rPr>
                <w:rFonts w:eastAsia="Times New Roman" w:cs="Calibri"/>
                <w:sz w:val="22"/>
                <w:szCs w:val="18"/>
              </w:rPr>
              <w:t xml:space="preserve"> Coalition</w:t>
            </w:r>
          </w:p>
        </w:tc>
      </w:tr>
      <w:tr w:rsidR="00607DF7" w:rsidRPr="00E12350" w14:paraId="0725EA33" w14:textId="77777777" w:rsidTr="00763E85">
        <w:tc>
          <w:tcPr>
            <w:tcW w:w="1548" w:type="dxa"/>
            <w:shd w:val="clear" w:color="auto" w:fill="auto"/>
          </w:tcPr>
          <w:p w14:paraId="6C5E89CC" w14:textId="77777777" w:rsidR="00607DF7" w:rsidRPr="002532E6" w:rsidRDefault="00607DF7" w:rsidP="00763E85">
            <w:pPr>
              <w:rPr>
                <w:rFonts w:eastAsia="Times New Roman" w:cs="Calibri"/>
                <w:sz w:val="22"/>
                <w:szCs w:val="18"/>
              </w:rPr>
            </w:pPr>
            <w:r w:rsidRPr="002532E6">
              <w:rPr>
                <w:rFonts w:eastAsia="Times New Roman" w:cs="Calibri"/>
                <w:sz w:val="22"/>
                <w:szCs w:val="18"/>
              </w:rPr>
              <w:t>HSEEP</w:t>
            </w:r>
          </w:p>
        </w:tc>
        <w:tc>
          <w:tcPr>
            <w:tcW w:w="6588" w:type="dxa"/>
            <w:shd w:val="clear" w:color="auto" w:fill="auto"/>
          </w:tcPr>
          <w:p w14:paraId="01D94482" w14:textId="77777777" w:rsidR="00607DF7" w:rsidRPr="002532E6" w:rsidRDefault="00607DF7" w:rsidP="00763E85">
            <w:pPr>
              <w:rPr>
                <w:rFonts w:eastAsia="Times New Roman" w:cs="Calibri"/>
                <w:sz w:val="22"/>
                <w:szCs w:val="18"/>
              </w:rPr>
            </w:pPr>
            <w:r w:rsidRPr="002532E6">
              <w:rPr>
                <w:rFonts w:eastAsia="Times New Roman" w:cs="Calibri"/>
                <w:sz w:val="22"/>
                <w:szCs w:val="18"/>
              </w:rPr>
              <w:t>Homeland Security Exercise and Evaluation Program</w:t>
            </w:r>
          </w:p>
        </w:tc>
      </w:tr>
      <w:tr w:rsidR="00607DF7" w:rsidRPr="00E12350" w14:paraId="2AA4B9AE" w14:textId="77777777" w:rsidTr="00763E85">
        <w:tc>
          <w:tcPr>
            <w:tcW w:w="1548" w:type="dxa"/>
            <w:shd w:val="clear" w:color="auto" w:fill="auto"/>
          </w:tcPr>
          <w:p w14:paraId="54965822" w14:textId="77777777" w:rsidR="00607DF7" w:rsidRPr="002532E6" w:rsidRDefault="00607DF7" w:rsidP="00763E85">
            <w:pPr>
              <w:rPr>
                <w:rFonts w:eastAsia="Times New Roman" w:cs="Calibri"/>
                <w:sz w:val="22"/>
                <w:szCs w:val="18"/>
              </w:rPr>
            </w:pPr>
            <w:r w:rsidRPr="002532E6">
              <w:rPr>
                <w:rFonts w:eastAsia="Times New Roman" w:cs="Calibri"/>
                <w:sz w:val="22"/>
                <w:szCs w:val="18"/>
              </w:rPr>
              <w:t>HPP</w:t>
            </w:r>
          </w:p>
        </w:tc>
        <w:tc>
          <w:tcPr>
            <w:tcW w:w="6588" w:type="dxa"/>
            <w:shd w:val="clear" w:color="auto" w:fill="auto"/>
          </w:tcPr>
          <w:p w14:paraId="26BFE444" w14:textId="563547C8" w:rsidR="00607DF7" w:rsidRPr="002532E6" w:rsidRDefault="005669C0" w:rsidP="00763E85">
            <w:pPr>
              <w:rPr>
                <w:rFonts w:eastAsia="Times New Roman" w:cs="Calibri"/>
                <w:sz w:val="22"/>
                <w:szCs w:val="18"/>
              </w:rPr>
            </w:pPr>
            <w:r>
              <w:rPr>
                <w:rFonts w:eastAsia="Times New Roman" w:cs="Calibri"/>
                <w:sz w:val="22"/>
                <w:szCs w:val="18"/>
              </w:rPr>
              <w:t>Healthcare</w:t>
            </w:r>
            <w:r w:rsidR="00607DF7" w:rsidRPr="002532E6">
              <w:rPr>
                <w:rFonts w:eastAsia="Times New Roman" w:cs="Calibri"/>
                <w:sz w:val="22"/>
                <w:szCs w:val="18"/>
              </w:rPr>
              <w:t xml:space="preserve"> Preparedness Program</w:t>
            </w:r>
          </w:p>
        </w:tc>
      </w:tr>
      <w:tr w:rsidR="00607DF7" w:rsidRPr="00E12350" w14:paraId="1329088F" w14:textId="77777777" w:rsidTr="00763E85">
        <w:tc>
          <w:tcPr>
            <w:tcW w:w="1548" w:type="dxa"/>
            <w:shd w:val="clear" w:color="auto" w:fill="auto"/>
          </w:tcPr>
          <w:p w14:paraId="0C740BCD" w14:textId="77777777" w:rsidR="00607DF7" w:rsidRPr="002532E6" w:rsidRDefault="00607DF7" w:rsidP="00763E85">
            <w:pPr>
              <w:rPr>
                <w:rFonts w:eastAsia="Times New Roman" w:cs="Calibri"/>
                <w:sz w:val="22"/>
                <w:szCs w:val="18"/>
              </w:rPr>
            </w:pPr>
            <w:r w:rsidRPr="002532E6">
              <w:rPr>
                <w:rFonts w:eastAsia="Times New Roman" w:cs="Calibri"/>
                <w:sz w:val="22"/>
                <w:szCs w:val="18"/>
              </w:rPr>
              <w:t>HVA</w:t>
            </w:r>
          </w:p>
        </w:tc>
        <w:tc>
          <w:tcPr>
            <w:tcW w:w="6588" w:type="dxa"/>
            <w:shd w:val="clear" w:color="auto" w:fill="auto"/>
          </w:tcPr>
          <w:p w14:paraId="5AF564CE" w14:textId="77777777" w:rsidR="00607DF7" w:rsidRPr="002532E6" w:rsidRDefault="00607DF7" w:rsidP="00763E85">
            <w:pPr>
              <w:rPr>
                <w:rFonts w:eastAsia="Times New Roman" w:cs="Calibri"/>
                <w:sz w:val="22"/>
                <w:szCs w:val="18"/>
              </w:rPr>
            </w:pPr>
            <w:r w:rsidRPr="002532E6">
              <w:rPr>
                <w:rFonts w:eastAsia="Times New Roman" w:cs="Calibri"/>
                <w:sz w:val="22"/>
                <w:szCs w:val="18"/>
              </w:rPr>
              <w:t>Hazard Vulnerability Analysis</w:t>
            </w:r>
          </w:p>
        </w:tc>
      </w:tr>
      <w:tr w:rsidR="00607DF7" w:rsidRPr="00E12350" w14:paraId="211367D4" w14:textId="77777777" w:rsidTr="00763E85">
        <w:tc>
          <w:tcPr>
            <w:tcW w:w="1548" w:type="dxa"/>
            <w:shd w:val="clear" w:color="auto" w:fill="auto"/>
          </w:tcPr>
          <w:p w14:paraId="283A01A2" w14:textId="77777777" w:rsidR="00607DF7" w:rsidRPr="002532E6" w:rsidRDefault="00607DF7" w:rsidP="00763E85">
            <w:pPr>
              <w:rPr>
                <w:rFonts w:eastAsia="Times New Roman" w:cs="Calibri"/>
                <w:sz w:val="22"/>
                <w:szCs w:val="18"/>
              </w:rPr>
            </w:pPr>
            <w:r w:rsidRPr="002532E6">
              <w:rPr>
                <w:rFonts w:eastAsia="Times New Roman" w:cs="Calibri"/>
                <w:sz w:val="22"/>
                <w:szCs w:val="18"/>
              </w:rPr>
              <w:t>IP</w:t>
            </w:r>
          </w:p>
        </w:tc>
        <w:tc>
          <w:tcPr>
            <w:tcW w:w="6588" w:type="dxa"/>
            <w:shd w:val="clear" w:color="auto" w:fill="auto"/>
          </w:tcPr>
          <w:p w14:paraId="545D79B8" w14:textId="77777777" w:rsidR="00607DF7" w:rsidRPr="002532E6" w:rsidRDefault="00607DF7" w:rsidP="00763E85">
            <w:pPr>
              <w:rPr>
                <w:rFonts w:eastAsia="Times New Roman" w:cs="Calibri"/>
                <w:sz w:val="22"/>
                <w:szCs w:val="18"/>
              </w:rPr>
            </w:pPr>
            <w:r w:rsidRPr="002532E6">
              <w:rPr>
                <w:rFonts w:eastAsia="Times New Roman" w:cs="Calibri"/>
                <w:sz w:val="22"/>
                <w:szCs w:val="18"/>
              </w:rPr>
              <w:t>Improvement Plan</w:t>
            </w:r>
          </w:p>
        </w:tc>
      </w:tr>
      <w:tr w:rsidR="00607DF7" w:rsidRPr="00E12350" w14:paraId="658D8CA5" w14:textId="77777777" w:rsidTr="00763E85">
        <w:tc>
          <w:tcPr>
            <w:tcW w:w="1548" w:type="dxa"/>
            <w:shd w:val="clear" w:color="auto" w:fill="auto"/>
          </w:tcPr>
          <w:p w14:paraId="0082FDA5" w14:textId="77777777" w:rsidR="00607DF7" w:rsidRPr="002532E6" w:rsidRDefault="00607DF7" w:rsidP="00763E85">
            <w:pPr>
              <w:rPr>
                <w:rFonts w:eastAsia="Times New Roman" w:cs="Calibri"/>
                <w:sz w:val="22"/>
                <w:szCs w:val="18"/>
              </w:rPr>
            </w:pPr>
            <w:r w:rsidRPr="002532E6">
              <w:rPr>
                <w:rFonts w:eastAsia="Times New Roman" w:cs="Calibri"/>
                <w:sz w:val="22"/>
                <w:szCs w:val="18"/>
              </w:rPr>
              <w:t>MDH</w:t>
            </w:r>
          </w:p>
        </w:tc>
        <w:tc>
          <w:tcPr>
            <w:tcW w:w="6588" w:type="dxa"/>
            <w:shd w:val="clear" w:color="auto" w:fill="auto"/>
          </w:tcPr>
          <w:p w14:paraId="3C495D50" w14:textId="77777777" w:rsidR="00607DF7" w:rsidRPr="002532E6" w:rsidRDefault="00607DF7" w:rsidP="00763E85">
            <w:pPr>
              <w:rPr>
                <w:rFonts w:eastAsia="Times New Roman" w:cs="Calibri"/>
                <w:sz w:val="22"/>
                <w:szCs w:val="18"/>
              </w:rPr>
            </w:pPr>
            <w:r w:rsidRPr="002532E6">
              <w:rPr>
                <w:rFonts w:eastAsia="Times New Roman" w:cs="Calibri"/>
                <w:sz w:val="22"/>
                <w:szCs w:val="18"/>
              </w:rPr>
              <w:t>Minnesota Department of Health</w:t>
            </w:r>
          </w:p>
        </w:tc>
      </w:tr>
      <w:tr w:rsidR="00607DF7" w:rsidRPr="00E12350" w14:paraId="2EBB9847" w14:textId="77777777" w:rsidTr="00763E85">
        <w:tc>
          <w:tcPr>
            <w:tcW w:w="1548" w:type="dxa"/>
            <w:shd w:val="clear" w:color="auto" w:fill="auto"/>
          </w:tcPr>
          <w:p w14:paraId="02597F4B" w14:textId="77777777" w:rsidR="00607DF7" w:rsidRPr="002532E6" w:rsidRDefault="00607DF7" w:rsidP="00763E85">
            <w:pPr>
              <w:rPr>
                <w:rFonts w:eastAsia="Times New Roman" w:cs="Calibri"/>
                <w:sz w:val="22"/>
                <w:szCs w:val="18"/>
              </w:rPr>
            </w:pPr>
            <w:r w:rsidRPr="002532E6">
              <w:rPr>
                <w:rFonts w:eastAsia="Times New Roman" w:cs="Calibri"/>
                <w:sz w:val="22"/>
                <w:szCs w:val="18"/>
              </w:rPr>
              <w:t>MMMT</w:t>
            </w:r>
          </w:p>
        </w:tc>
        <w:tc>
          <w:tcPr>
            <w:tcW w:w="6588" w:type="dxa"/>
            <w:shd w:val="clear" w:color="auto" w:fill="auto"/>
          </w:tcPr>
          <w:p w14:paraId="3E75228F" w14:textId="77777777" w:rsidR="00607DF7" w:rsidRPr="002532E6" w:rsidRDefault="00607DF7" w:rsidP="00763E85">
            <w:pPr>
              <w:rPr>
                <w:rFonts w:eastAsia="Times New Roman" w:cs="Calibri"/>
                <w:sz w:val="22"/>
                <w:szCs w:val="18"/>
              </w:rPr>
            </w:pPr>
            <w:r w:rsidRPr="002532E6">
              <w:rPr>
                <w:rFonts w:eastAsia="Times New Roman" w:cs="Calibri"/>
                <w:sz w:val="22"/>
                <w:szCs w:val="18"/>
              </w:rPr>
              <w:t>Minnesota Mobile Medical Team</w:t>
            </w:r>
          </w:p>
        </w:tc>
      </w:tr>
      <w:tr w:rsidR="00607DF7" w:rsidRPr="00E12350" w14:paraId="4350674E" w14:textId="77777777" w:rsidTr="00763E85">
        <w:tc>
          <w:tcPr>
            <w:tcW w:w="1548" w:type="dxa"/>
            <w:shd w:val="clear" w:color="auto" w:fill="auto"/>
          </w:tcPr>
          <w:p w14:paraId="6DCD9B7B" w14:textId="77777777" w:rsidR="00607DF7" w:rsidRPr="002532E6" w:rsidRDefault="00607DF7" w:rsidP="00763E85">
            <w:pPr>
              <w:rPr>
                <w:rFonts w:eastAsia="Times New Roman" w:cs="Calibri"/>
                <w:sz w:val="22"/>
                <w:szCs w:val="18"/>
              </w:rPr>
            </w:pPr>
            <w:r w:rsidRPr="002532E6">
              <w:rPr>
                <w:rFonts w:eastAsia="Times New Roman" w:cs="Calibri"/>
                <w:sz w:val="22"/>
                <w:szCs w:val="18"/>
              </w:rPr>
              <w:t>PHPC</w:t>
            </w:r>
          </w:p>
        </w:tc>
        <w:tc>
          <w:tcPr>
            <w:tcW w:w="6588" w:type="dxa"/>
            <w:shd w:val="clear" w:color="auto" w:fill="auto"/>
          </w:tcPr>
          <w:p w14:paraId="03D2A6AA" w14:textId="77777777" w:rsidR="00607DF7" w:rsidRPr="002532E6" w:rsidRDefault="00607DF7" w:rsidP="00763E85">
            <w:pPr>
              <w:rPr>
                <w:rFonts w:eastAsia="Times New Roman" w:cs="Calibri"/>
                <w:sz w:val="22"/>
                <w:szCs w:val="18"/>
              </w:rPr>
            </w:pPr>
            <w:r w:rsidRPr="002532E6">
              <w:rPr>
                <w:rFonts w:eastAsia="Times New Roman" w:cs="Calibri"/>
                <w:sz w:val="22"/>
                <w:szCs w:val="18"/>
              </w:rPr>
              <w:t>Public Healthcare Preparedness Coordinator</w:t>
            </w:r>
          </w:p>
        </w:tc>
      </w:tr>
      <w:tr w:rsidR="00607DF7" w:rsidRPr="00E12350" w14:paraId="7C2F2DE8" w14:textId="77777777" w:rsidTr="00763E85">
        <w:tc>
          <w:tcPr>
            <w:tcW w:w="1548" w:type="dxa"/>
            <w:shd w:val="clear" w:color="auto" w:fill="auto"/>
          </w:tcPr>
          <w:p w14:paraId="7E97E0DE" w14:textId="77777777" w:rsidR="00607DF7" w:rsidRPr="002532E6" w:rsidRDefault="00607DF7" w:rsidP="00763E85">
            <w:pPr>
              <w:rPr>
                <w:rFonts w:eastAsia="Times New Roman" w:cs="Calibri"/>
                <w:sz w:val="22"/>
                <w:szCs w:val="18"/>
              </w:rPr>
            </w:pPr>
            <w:r w:rsidRPr="002532E6">
              <w:rPr>
                <w:rFonts w:eastAsia="Times New Roman" w:cs="Calibri"/>
                <w:sz w:val="22"/>
                <w:szCs w:val="18"/>
              </w:rPr>
              <w:t>POC</w:t>
            </w:r>
          </w:p>
        </w:tc>
        <w:tc>
          <w:tcPr>
            <w:tcW w:w="6588" w:type="dxa"/>
            <w:shd w:val="clear" w:color="auto" w:fill="auto"/>
          </w:tcPr>
          <w:p w14:paraId="239A9412" w14:textId="77777777" w:rsidR="00607DF7" w:rsidRPr="002532E6" w:rsidRDefault="00607DF7" w:rsidP="00763E85">
            <w:pPr>
              <w:rPr>
                <w:rFonts w:eastAsia="Times New Roman" w:cs="Calibri"/>
                <w:sz w:val="22"/>
                <w:szCs w:val="18"/>
              </w:rPr>
            </w:pPr>
            <w:r w:rsidRPr="002532E6">
              <w:rPr>
                <w:rFonts w:eastAsia="Times New Roman" w:cs="Calibri"/>
                <w:sz w:val="22"/>
                <w:szCs w:val="18"/>
              </w:rPr>
              <w:t>Point of Contact</w:t>
            </w:r>
          </w:p>
        </w:tc>
      </w:tr>
      <w:tr w:rsidR="00607DF7" w:rsidRPr="00E12350" w14:paraId="18BE37F7" w14:textId="77777777" w:rsidTr="00763E85">
        <w:tc>
          <w:tcPr>
            <w:tcW w:w="1548" w:type="dxa"/>
            <w:shd w:val="clear" w:color="auto" w:fill="auto"/>
          </w:tcPr>
          <w:p w14:paraId="39012667" w14:textId="77777777" w:rsidR="00607DF7" w:rsidRPr="002532E6" w:rsidRDefault="00607DF7" w:rsidP="00763E85">
            <w:pPr>
              <w:rPr>
                <w:rFonts w:eastAsia="Times New Roman" w:cs="Calibri"/>
                <w:sz w:val="22"/>
                <w:szCs w:val="18"/>
              </w:rPr>
            </w:pPr>
            <w:r w:rsidRPr="002532E6">
              <w:rPr>
                <w:rFonts w:eastAsia="Times New Roman" w:cs="Calibri"/>
                <w:sz w:val="22"/>
                <w:szCs w:val="18"/>
              </w:rPr>
              <w:t>PPE</w:t>
            </w:r>
          </w:p>
        </w:tc>
        <w:tc>
          <w:tcPr>
            <w:tcW w:w="6588" w:type="dxa"/>
            <w:shd w:val="clear" w:color="auto" w:fill="auto"/>
          </w:tcPr>
          <w:p w14:paraId="7C2B007A" w14:textId="77777777" w:rsidR="00607DF7" w:rsidRPr="002532E6" w:rsidRDefault="00607DF7" w:rsidP="00763E85">
            <w:pPr>
              <w:rPr>
                <w:rFonts w:eastAsia="Times New Roman" w:cs="Calibri"/>
                <w:sz w:val="22"/>
                <w:szCs w:val="18"/>
              </w:rPr>
            </w:pPr>
            <w:r w:rsidRPr="002532E6">
              <w:rPr>
                <w:rFonts w:eastAsia="Times New Roman" w:cs="Calibri"/>
                <w:sz w:val="22"/>
                <w:szCs w:val="18"/>
              </w:rPr>
              <w:t>Personal Protective Equipment</w:t>
            </w:r>
          </w:p>
        </w:tc>
      </w:tr>
      <w:tr w:rsidR="00607DF7" w:rsidRPr="00E12350" w14:paraId="0CAAED31" w14:textId="77777777" w:rsidTr="00763E85">
        <w:tc>
          <w:tcPr>
            <w:tcW w:w="1548" w:type="dxa"/>
            <w:shd w:val="clear" w:color="auto" w:fill="auto"/>
          </w:tcPr>
          <w:p w14:paraId="5475CB15" w14:textId="77777777" w:rsidR="00607DF7" w:rsidRPr="002532E6" w:rsidRDefault="00607DF7" w:rsidP="00763E85">
            <w:pPr>
              <w:rPr>
                <w:rFonts w:eastAsia="Times New Roman" w:cs="Calibri"/>
                <w:sz w:val="22"/>
                <w:szCs w:val="18"/>
              </w:rPr>
            </w:pPr>
            <w:r w:rsidRPr="002532E6">
              <w:rPr>
                <w:rFonts w:eastAsia="Times New Roman" w:cs="Calibri"/>
                <w:sz w:val="22"/>
                <w:szCs w:val="18"/>
              </w:rPr>
              <w:t>RHPC</w:t>
            </w:r>
          </w:p>
        </w:tc>
        <w:tc>
          <w:tcPr>
            <w:tcW w:w="6588" w:type="dxa"/>
            <w:shd w:val="clear" w:color="auto" w:fill="auto"/>
          </w:tcPr>
          <w:p w14:paraId="45FCC1FD" w14:textId="77777777" w:rsidR="00607DF7" w:rsidRPr="002532E6" w:rsidRDefault="00607DF7" w:rsidP="00763E85">
            <w:pPr>
              <w:rPr>
                <w:rFonts w:eastAsia="Times New Roman" w:cs="Calibri"/>
                <w:sz w:val="22"/>
                <w:szCs w:val="18"/>
              </w:rPr>
            </w:pPr>
            <w:r w:rsidRPr="002532E6">
              <w:rPr>
                <w:rFonts w:eastAsia="Times New Roman" w:cs="Calibri"/>
                <w:sz w:val="22"/>
                <w:szCs w:val="18"/>
              </w:rPr>
              <w:t>Regional Healthcare Preparedness Coordinator</w:t>
            </w:r>
          </w:p>
        </w:tc>
      </w:tr>
      <w:tr w:rsidR="00607DF7" w:rsidRPr="00E12350" w14:paraId="76D5A102" w14:textId="77777777" w:rsidTr="00763E85">
        <w:tc>
          <w:tcPr>
            <w:tcW w:w="1548" w:type="dxa"/>
            <w:shd w:val="clear" w:color="auto" w:fill="auto"/>
          </w:tcPr>
          <w:p w14:paraId="145A21F5" w14:textId="77777777" w:rsidR="00607DF7" w:rsidRPr="002532E6" w:rsidRDefault="00607DF7" w:rsidP="00763E85">
            <w:pPr>
              <w:rPr>
                <w:rFonts w:eastAsia="Times New Roman" w:cs="Calibri"/>
                <w:sz w:val="22"/>
                <w:szCs w:val="18"/>
              </w:rPr>
            </w:pPr>
            <w:r w:rsidRPr="002532E6">
              <w:rPr>
                <w:rFonts w:eastAsia="Times New Roman" w:cs="Calibri"/>
                <w:sz w:val="22"/>
                <w:szCs w:val="18"/>
              </w:rPr>
              <w:t>TCL</w:t>
            </w:r>
          </w:p>
        </w:tc>
        <w:tc>
          <w:tcPr>
            <w:tcW w:w="6588" w:type="dxa"/>
            <w:shd w:val="clear" w:color="auto" w:fill="auto"/>
          </w:tcPr>
          <w:p w14:paraId="60D56D79" w14:textId="77777777" w:rsidR="00607DF7" w:rsidRPr="002532E6" w:rsidRDefault="00607DF7" w:rsidP="00763E85">
            <w:pPr>
              <w:rPr>
                <w:rFonts w:eastAsia="Times New Roman" w:cs="Calibri"/>
                <w:sz w:val="22"/>
                <w:szCs w:val="18"/>
              </w:rPr>
            </w:pPr>
            <w:r w:rsidRPr="002532E6">
              <w:rPr>
                <w:rFonts w:eastAsia="Times New Roman" w:cs="Calibri"/>
                <w:sz w:val="22"/>
                <w:szCs w:val="18"/>
              </w:rPr>
              <w:t>Target Capabilities List</w:t>
            </w:r>
          </w:p>
        </w:tc>
      </w:tr>
      <w:tr w:rsidR="00607DF7" w:rsidRPr="00E12350" w14:paraId="52567495" w14:textId="77777777" w:rsidTr="00763E85">
        <w:tc>
          <w:tcPr>
            <w:tcW w:w="1548" w:type="dxa"/>
            <w:shd w:val="clear" w:color="auto" w:fill="auto"/>
          </w:tcPr>
          <w:p w14:paraId="7C8EB2B3" w14:textId="77777777" w:rsidR="00607DF7" w:rsidRPr="002532E6" w:rsidRDefault="00607DF7" w:rsidP="00763E85">
            <w:pPr>
              <w:rPr>
                <w:rFonts w:eastAsia="Times New Roman" w:cs="Calibri"/>
                <w:sz w:val="22"/>
                <w:szCs w:val="18"/>
              </w:rPr>
            </w:pPr>
            <w:r w:rsidRPr="002532E6">
              <w:rPr>
                <w:rFonts w:eastAsia="Times New Roman" w:cs="Calibri"/>
                <w:sz w:val="22"/>
                <w:szCs w:val="18"/>
              </w:rPr>
              <w:t>IPP</w:t>
            </w:r>
          </w:p>
        </w:tc>
        <w:tc>
          <w:tcPr>
            <w:tcW w:w="6588" w:type="dxa"/>
            <w:shd w:val="clear" w:color="auto" w:fill="auto"/>
          </w:tcPr>
          <w:p w14:paraId="096A694D" w14:textId="77777777" w:rsidR="00607DF7" w:rsidRPr="002532E6" w:rsidRDefault="00607DF7" w:rsidP="00763E85">
            <w:pPr>
              <w:rPr>
                <w:rFonts w:eastAsia="Times New Roman" w:cs="Calibri"/>
                <w:sz w:val="22"/>
                <w:szCs w:val="18"/>
              </w:rPr>
            </w:pPr>
            <w:r w:rsidRPr="002532E6">
              <w:rPr>
                <w:rFonts w:eastAsia="Times New Roman" w:cs="Calibri"/>
                <w:sz w:val="22"/>
                <w:szCs w:val="18"/>
              </w:rPr>
              <w:t>Integrated Preparedness Plan</w:t>
            </w:r>
          </w:p>
        </w:tc>
      </w:tr>
      <w:tr w:rsidR="00607DF7" w:rsidRPr="00E12350" w14:paraId="15B3D0EB" w14:textId="77777777" w:rsidTr="00763E85">
        <w:tc>
          <w:tcPr>
            <w:tcW w:w="1548" w:type="dxa"/>
            <w:shd w:val="clear" w:color="auto" w:fill="auto"/>
          </w:tcPr>
          <w:p w14:paraId="59C34827" w14:textId="77777777" w:rsidR="00607DF7" w:rsidRPr="002532E6" w:rsidRDefault="00607DF7" w:rsidP="00763E85">
            <w:pPr>
              <w:rPr>
                <w:rFonts w:eastAsia="Times New Roman" w:cs="Calibri"/>
                <w:sz w:val="22"/>
                <w:szCs w:val="18"/>
              </w:rPr>
            </w:pPr>
            <w:r w:rsidRPr="002532E6">
              <w:rPr>
                <w:rFonts w:eastAsia="Times New Roman" w:cs="Calibri"/>
                <w:sz w:val="22"/>
                <w:szCs w:val="18"/>
              </w:rPr>
              <w:t>TTX</w:t>
            </w:r>
          </w:p>
        </w:tc>
        <w:tc>
          <w:tcPr>
            <w:tcW w:w="6588" w:type="dxa"/>
            <w:shd w:val="clear" w:color="auto" w:fill="auto"/>
          </w:tcPr>
          <w:p w14:paraId="33B3D9B5" w14:textId="77777777" w:rsidR="00607DF7" w:rsidRPr="002532E6" w:rsidRDefault="00607DF7" w:rsidP="00763E85">
            <w:pPr>
              <w:rPr>
                <w:rFonts w:eastAsia="Times New Roman" w:cs="Calibri"/>
                <w:sz w:val="22"/>
                <w:szCs w:val="18"/>
              </w:rPr>
            </w:pPr>
            <w:r w:rsidRPr="002532E6">
              <w:rPr>
                <w:rFonts w:eastAsia="Times New Roman" w:cs="Calibri"/>
                <w:sz w:val="22"/>
                <w:szCs w:val="18"/>
              </w:rPr>
              <w:t>Tabletop Exercise</w:t>
            </w:r>
          </w:p>
        </w:tc>
      </w:tr>
    </w:tbl>
    <w:p w14:paraId="06A6F05E" w14:textId="6A5EA76B" w:rsidR="003F1806" w:rsidRDefault="003F1806" w:rsidP="00215CD2">
      <w:pPr>
        <w:sectPr w:rsidR="003F1806" w:rsidSect="00AF15A0">
          <w:footerReference w:type="default" r:id="rId12"/>
          <w:pgSz w:w="12240" w:h="15840"/>
          <w:pgMar w:top="1440" w:right="1440" w:bottom="1440" w:left="1440" w:header="720" w:footer="720" w:gutter="0"/>
          <w:cols w:space="720"/>
          <w:docGrid w:linePitch="360"/>
        </w:sectPr>
      </w:pPr>
    </w:p>
    <w:p w14:paraId="25ED4487" w14:textId="77777777" w:rsidR="002F48A6" w:rsidRPr="00215CD2" w:rsidRDefault="002F48A6" w:rsidP="00215CD2"/>
    <w:p w14:paraId="1521917C" w14:textId="77777777" w:rsidR="002F48A6" w:rsidRDefault="002F48A6" w:rsidP="002F48A6">
      <w:pPr>
        <w:pStyle w:val="Heading1"/>
      </w:pPr>
      <w:bookmarkStart w:id="24" w:name="_Toc164260285"/>
      <w:bookmarkStart w:id="25" w:name="_Toc167347397"/>
      <w:r>
        <w:t>Record of Changes</w:t>
      </w:r>
      <w:bookmarkEnd w:id="24"/>
      <w:bookmarkEnd w:id="25"/>
    </w:p>
    <w:p w14:paraId="43D6FD17" w14:textId="77777777" w:rsidR="002F48A6" w:rsidRPr="00662399" w:rsidRDefault="002F48A6" w:rsidP="002F48A6"/>
    <w:tbl>
      <w:tblPr>
        <w:tblStyle w:val="TableGrid"/>
        <w:tblW w:w="0" w:type="auto"/>
        <w:tblLook w:val="04A0" w:firstRow="1" w:lastRow="0" w:firstColumn="1" w:lastColumn="0" w:noHBand="0" w:noVBand="1"/>
      </w:tblPr>
      <w:tblGrid>
        <w:gridCol w:w="2337"/>
        <w:gridCol w:w="3418"/>
        <w:gridCol w:w="1980"/>
        <w:gridCol w:w="1615"/>
      </w:tblGrid>
      <w:tr w:rsidR="002F48A6" w14:paraId="7F180F9B" w14:textId="77777777" w:rsidTr="00763E85">
        <w:tc>
          <w:tcPr>
            <w:tcW w:w="2337" w:type="dxa"/>
            <w:shd w:val="clear" w:color="auto" w:fill="196B24" w:themeFill="accent3"/>
          </w:tcPr>
          <w:p w14:paraId="29B83A4B" w14:textId="77777777" w:rsidR="002F48A6" w:rsidRPr="00871611" w:rsidRDefault="002F48A6" w:rsidP="00763E85">
            <w:pPr>
              <w:jc w:val="center"/>
              <w:rPr>
                <w:b/>
                <w:bCs/>
                <w:color w:val="FFFFFF" w:themeColor="background1"/>
              </w:rPr>
            </w:pPr>
            <w:r w:rsidRPr="00871611">
              <w:rPr>
                <w:b/>
                <w:bCs/>
                <w:color w:val="FFFFFF" w:themeColor="background1"/>
              </w:rPr>
              <w:t>Date of Revision</w:t>
            </w:r>
          </w:p>
        </w:tc>
        <w:tc>
          <w:tcPr>
            <w:tcW w:w="3418" w:type="dxa"/>
            <w:shd w:val="clear" w:color="auto" w:fill="196B24" w:themeFill="accent3"/>
          </w:tcPr>
          <w:p w14:paraId="1BA1080B" w14:textId="77777777" w:rsidR="002F48A6" w:rsidRPr="00871611" w:rsidRDefault="002F48A6" w:rsidP="00763E85">
            <w:pPr>
              <w:jc w:val="center"/>
              <w:rPr>
                <w:b/>
                <w:bCs/>
                <w:color w:val="FFFFFF" w:themeColor="background1"/>
              </w:rPr>
            </w:pPr>
            <w:r w:rsidRPr="00871611">
              <w:rPr>
                <w:b/>
                <w:bCs/>
                <w:color w:val="FFFFFF" w:themeColor="background1"/>
              </w:rPr>
              <w:t>Change Made</w:t>
            </w:r>
          </w:p>
        </w:tc>
        <w:tc>
          <w:tcPr>
            <w:tcW w:w="1980" w:type="dxa"/>
            <w:shd w:val="clear" w:color="auto" w:fill="196B24" w:themeFill="accent3"/>
          </w:tcPr>
          <w:p w14:paraId="0BBE5BB3" w14:textId="77777777" w:rsidR="002F48A6" w:rsidRPr="00871611" w:rsidRDefault="002F48A6" w:rsidP="00763E85">
            <w:pPr>
              <w:jc w:val="center"/>
              <w:rPr>
                <w:b/>
                <w:bCs/>
                <w:color w:val="FFFFFF" w:themeColor="background1"/>
              </w:rPr>
            </w:pPr>
            <w:r w:rsidRPr="00871611">
              <w:rPr>
                <w:b/>
                <w:bCs/>
                <w:color w:val="FFFFFF" w:themeColor="background1"/>
              </w:rPr>
              <w:t>Revision #</w:t>
            </w:r>
          </w:p>
        </w:tc>
        <w:tc>
          <w:tcPr>
            <w:tcW w:w="1615" w:type="dxa"/>
            <w:shd w:val="clear" w:color="auto" w:fill="196B24" w:themeFill="accent3"/>
          </w:tcPr>
          <w:p w14:paraId="20D0A35E" w14:textId="77777777" w:rsidR="002F48A6" w:rsidRPr="00871611" w:rsidRDefault="002F48A6" w:rsidP="00763E85">
            <w:pPr>
              <w:jc w:val="center"/>
              <w:rPr>
                <w:b/>
                <w:bCs/>
                <w:color w:val="FFFFFF" w:themeColor="background1"/>
              </w:rPr>
            </w:pPr>
            <w:r w:rsidRPr="00871611">
              <w:rPr>
                <w:b/>
                <w:bCs/>
                <w:color w:val="FFFFFF" w:themeColor="background1"/>
              </w:rPr>
              <w:t>Initials</w:t>
            </w:r>
          </w:p>
        </w:tc>
      </w:tr>
      <w:tr w:rsidR="002F48A6" w14:paraId="4A46EED3" w14:textId="77777777" w:rsidTr="00763E85">
        <w:trPr>
          <w:trHeight w:val="576"/>
        </w:trPr>
        <w:tc>
          <w:tcPr>
            <w:tcW w:w="2337" w:type="dxa"/>
          </w:tcPr>
          <w:p w14:paraId="591BB1EE" w14:textId="77777777" w:rsidR="002F48A6" w:rsidRDefault="002F48A6" w:rsidP="00763E85"/>
        </w:tc>
        <w:tc>
          <w:tcPr>
            <w:tcW w:w="3418" w:type="dxa"/>
          </w:tcPr>
          <w:p w14:paraId="1685E4C9" w14:textId="77777777" w:rsidR="002F48A6" w:rsidRDefault="002F48A6" w:rsidP="00763E85"/>
        </w:tc>
        <w:tc>
          <w:tcPr>
            <w:tcW w:w="1980" w:type="dxa"/>
          </w:tcPr>
          <w:p w14:paraId="29A6A705" w14:textId="77777777" w:rsidR="002F48A6" w:rsidRDefault="002F48A6" w:rsidP="00763E85"/>
        </w:tc>
        <w:tc>
          <w:tcPr>
            <w:tcW w:w="1615" w:type="dxa"/>
          </w:tcPr>
          <w:p w14:paraId="796246E6" w14:textId="77777777" w:rsidR="002F48A6" w:rsidRDefault="002F48A6" w:rsidP="00763E85"/>
        </w:tc>
      </w:tr>
      <w:tr w:rsidR="002F48A6" w14:paraId="55EAC149" w14:textId="77777777" w:rsidTr="00763E85">
        <w:trPr>
          <w:trHeight w:val="576"/>
        </w:trPr>
        <w:tc>
          <w:tcPr>
            <w:tcW w:w="2337" w:type="dxa"/>
          </w:tcPr>
          <w:p w14:paraId="1E44E581" w14:textId="77777777" w:rsidR="002F48A6" w:rsidRDefault="002F48A6" w:rsidP="00763E85"/>
        </w:tc>
        <w:tc>
          <w:tcPr>
            <w:tcW w:w="3418" w:type="dxa"/>
          </w:tcPr>
          <w:p w14:paraId="542538F7" w14:textId="77777777" w:rsidR="002F48A6" w:rsidRDefault="002F48A6" w:rsidP="00763E85"/>
        </w:tc>
        <w:tc>
          <w:tcPr>
            <w:tcW w:w="1980" w:type="dxa"/>
          </w:tcPr>
          <w:p w14:paraId="330730ED" w14:textId="77777777" w:rsidR="002F48A6" w:rsidRDefault="002F48A6" w:rsidP="00763E85"/>
        </w:tc>
        <w:tc>
          <w:tcPr>
            <w:tcW w:w="1615" w:type="dxa"/>
          </w:tcPr>
          <w:p w14:paraId="35ECBBBB" w14:textId="77777777" w:rsidR="002F48A6" w:rsidRDefault="002F48A6" w:rsidP="00763E85"/>
        </w:tc>
      </w:tr>
      <w:tr w:rsidR="002F48A6" w14:paraId="4043BF26" w14:textId="77777777" w:rsidTr="00763E85">
        <w:trPr>
          <w:trHeight w:val="576"/>
        </w:trPr>
        <w:tc>
          <w:tcPr>
            <w:tcW w:w="2337" w:type="dxa"/>
          </w:tcPr>
          <w:p w14:paraId="2A05EAE2" w14:textId="77777777" w:rsidR="002F48A6" w:rsidRDefault="002F48A6" w:rsidP="00763E85"/>
        </w:tc>
        <w:tc>
          <w:tcPr>
            <w:tcW w:w="3418" w:type="dxa"/>
          </w:tcPr>
          <w:p w14:paraId="4010A004" w14:textId="77777777" w:rsidR="002F48A6" w:rsidRDefault="002F48A6" w:rsidP="00763E85"/>
        </w:tc>
        <w:tc>
          <w:tcPr>
            <w:tcW w:w="1980" w:type="dxa"/>
          </w:tcPr>
          <w:p w14:paraId="58D790F8" w14:textId="77777777" w:rsidR="002F48A6" w:rsidRDefault="002F48A6" w:rsidP="00763E85"/>
        </w:tc>
        <w:tc>
          <w:tcPr>
            <w:tcW w:w="1615" w:type="dxa"/>
          </w:tcPr>
          <w:p w14:paraId="60E159ED" w14:textId="77777777" w:rsidR="002F48A6" w:rsidRDefault="002F48A6" w:rsidP="00763E85"/>
        </w:tc>
      </w:tr>
      <w:tr w:rsidR="002F48A6" w14:paraId="3F1FEF3D" w14:textId="77777777" w:rsidTr="00763E85">
        <w:trPr>
          <w:trHeight w:val="576"/>
        </w:trPr>
        <w:tc>
          <w:tcPr>
            <w:tcW w:w="2337" w:type="dxa"/>
          </w:tcPr>
          <w:p w14:paraId="0208FDC9" w14:textId="77777777" w:rsidR="002F48A6" w:rsidRDefault="002F48A6" w:rsidP="00763E85"/>
        </w:tc>
        <w:tc>
          <w:tcPr>
            <w:tcW w:w="3418" w:type="dxa"/>
          </w:tcPr>
          <w:p w14:paraId="2DFCA77E" w14:textId="77777777" w:rsidR="002F48A6" w:rsidRDefault="002F48A6" w:rsidP="00763E85"/>
        </w:tc>
        <w:tc>
          <w:tcPr>
            <w:tcW w:w="1980" w:type="dxa"/>
          </w:tcPr>
          <w:p w14:paraId="50B24B57" w14:textId="77777777" w:rsidR="002F48A6" w:rsidRDefault="002F48A6" w:rsidP="00763E85"/>
        </w:tc>
        <w:tc>
          <w:tcPr>
            <w:tcW w:w="1615" w:type="dxa"/>
          </w:tcPr>
          <w:p w14:paraId="63012CC8" w14:textId="77777777" w:rsidR="002F48A6" w:rsidRDefault="002F48A6" w:rsidP="00763E85"/>
        </w:tc>
      </w:tr>
      <w:tr w:rsidR="002F48A6" w14:paraId="59559AB1" w14:textId="77777777" w:rsidTr="00763E85">
        <w:trPr>
          <w:trHeight w:val="576"/>
        </w:trPr>
        <w:tc>
          <w:tcPr>
            <w:tcW w:w="2337" w:type="dxa"/>
          </w:tcPr>
          <w:p w14:paraId="4729D74B" w14:textId="77777777" w:rsidR="002F48A6" w:rsidRDefault="002F48A6" w:rsidP="00763E85"/>
        </w:tc>
        <w:tc>
          <w:tcPr>
            <w:tcW w:w="3418" w:type="dxa"/>
          </w:tcPr>
          <w:p w14:paraId="2B3533CF" w14:textId="77777777" w:rsidR="002F48A6" w:rsidRDefault="002F48A6" w:rsidP="00763E85"/>
        </w:tc>
        <w:tc>
          <w:tcPr>
            <w:tcW w:w="1980" w:type="dxa"/>
          </w:tcPr>
          <w:p w14:paraId="331164B1" w14:textId="77777777" w:rsidR="002F48A6" w:rsidRDefault="002F48A6" w:rsidP="00763E85"/>
        </w:tc>
        <w:tc>
          <w:tcPr>
            <w:tcW w:w="1615" w:type="dxa"/>
          </w:tcPr>
          <w:p w14:paraId="3D50A1A2" w14:textId="77777777" w:rsidR="002F48A6" w:rsidRDefault="002F48A6" w:rsidP="00763E85"/>
        </w:tc>
      </w:tr>
      <w:tr w:rsidR="002F48A6" w14:paraId="40C0799C" w14:textId="77777777" w:rsidTr="00763E85">
        <w:trPr>
          <w:trHeight w:val="576"/>
        </w:trPr>
        <w:tc>
          <w:tcPr>
            <w:tcW w:w="2337" w:type="dxa"/>
          </w:tcPr>
          <w:p w14:paraId="441C6625" w14:textId="77777777" w:rsidR="002F48A6" w:rsidRDefault="002F48A6" w:rsidP="00763E85"/>
        </w:tc>
        <w:tc>
          <w:tcPr>
            <w:tcW w:w="3418" w:type="dxa"/>
          </w:tcPr>
          <w:p w14:paraId="10877E39" w14:textId="77777777" w:rsidR="002F48A6" w:rsidRDefault="002F48A6" w:rsidP="00763E85"/>
        </w:tc>
        <w:tc>
          <w:tcPr>
            <w:tcW w:w="1980" w:type="dxa"/>
          </w:tcPr>
          <w:p w14:paraId="39020FF2" w14:textId="77777777" w:rsidR="002F48A6" w:rsidRDefault="002F48A6" w:rsidP="00763E85"/>
        </w:tc>
        <w:tc>
          <w:tcPr>
            <w:tcW w:w="1615" w:type="dxa"/>
          </w:tcPr>
          <w:p w14:paraId="1F2A9C72" w14:textId="77777777" w:rsidR="002F48A6" w:rsidRDefault="002F48A6" w:rsidP="00763E85"/>
        </w:tc>
      </w:tr>
      <w:tr w:rsidR="002F48A6" w14:paraId="4D821330" w14:textId="77777777" w:rsidTr="00763E85">
        <w:trPr>
          <w:trHeight w:val="576"/>
        </w:trPr>
        <w:tc>
          <w:tcPr>
            <w:tcW w:w="2337" w:type="dxa"/>
          </w:tcPr>
          <w:p w14:paraId="3306385B" w14:textId="77777777" w:rsidR="002F48A6" w:rsidRDefault="002F48A6" w:rsidP="00763E85"/>
        </w:tc>
        <w:tc>
          <w:tcPr>
            <w:tcW w:w="3418" w:type="dxa"/>
          </w:tcPr>
          <w:p w14:paraId="10ACB701" w14:textId="77777777" w:rsidR="002F48A6" w:rsidRDefault="002F48A6" w:rsidP="00763E85"/>
        </w:tc>
        <w:tc>
          <w:tcPr>
            <w:tcW w:w="1980" w:type="dxa"/>
          </w:tcPr>
          <w:p w14:paraId="4CF560D4" w14:textId="77777777" w:rsidR="002F48A6" w:rsidRDefault="002F48A6" w:rsidP="00763E85"/>
        </w:tc>
        <w:tc>
          <w:tcPr>
            <w:tcW w:w="1615" w:type="dxa"/>
          </w:tcPr>
          <w:p w14:paraId="7C907915" w14:textId="77777777" w:rsidR="002F48A6" w:rsidRDefault="002F48A6" w:rsidP="00763E85"/>
        </w:tc>
      </w:tr>
    </w:tbl>
    <w:p w14:paraId="3D1C91B2" w14:textId="77777777" w:rsidR="00662399" w:rsidRPr="00662399" w:rsidRDefault="00662399" w:rsidP="002F48A6"/>
    <w:sectPr w:rsidR="00662399" w:rsidRPr="00662399" w:rsidSect="00AF15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18A68" w14:textId="77777777" w:rsidR="003806DF" w:rsidRDefault="003806DF" w:rsidP="002B75B3">
      <w:pPr>
        <w:spacing w:after="0" w:line="240" w:lineRule="auto"/>
      </w:pPr>
      <w:r>
        <w:separator/>
      </w:r>
    </w:p>
  </w:endnote>
  <w:endnote w:type="continuationSeparator" w:id="0">
    <w:p w14:paraId="3462143F" w14:textId="77777777" w:rsidR="003806DF" w:rsidRDefault="003806DF" w:rsidP="002B7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venir Next LT Pro Demi">
    <w:charset w:val="00"/>
    <w:family w:val="swiss"/>
    <w:pitch w:val="variable"/>
    <w:sig w:usb0="800000EF" w:usb1="5000204A" w:usb2="00000000" w:usb3="00000000" w:csb0="00000093"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C2C55" w14:textId="349EDAE4" w:rsidR="00662399" w:rsidRDefault="00593A56" w:rsidP="003F1806">
    <w:pPr>
      <w:pStyle w:val="Footer"/>
    </w:pPr>
    <w:r>
      <w:rPr>
        <w:kern w:val="0"/>
        <w14:ligatures w14:val="none"/>
      </w:rPr>
      <w:t>WCMHPC Appendix A.5.</w:t>
    </w:r>
    <w:r w:rsidR="007E57E9">
      <w:rPr>
        <w:kern w:val="0"/>
        <w14:ligatures w14:val="none"/>
      </w:rPr>
      <w:t>6</w:t>
    </w:r>
    <w:r>
      <w:rPr>
        <w:kern w:val="0"/>
        <w14:ligatures w14:val="none"/>
      </w:rPr>
      <w:t xml:space="preserve"> Integrated Preparedness Plan – April 2023</w:t>
    </w:r>
    <w:r>
      <w:rPr>
        <w:kern w:val="0"/>
        <w14:ligatures w14:val="none"/>
      </w:rPr>
      <w:tab/>
    </w:r>
    <w:r w:rsidR="00B43D3B" w:rsidRPr="00B43D3B">
      <w:rPr>
        <w:kern w:val="0"/>
        <w14:ligatures w14:val="none"/>
      </w:rPr>
      <w:fldChar w:fldCharType="begin"/>
    </w:r>
    <w:r w:rsidR="00B43D3B" w:rsidRPr="00B43D3B">
      <w:rPr>
        <w:kern w:val="0"/>
        <w14:ligatures w14:val="none"/>
      </w:rPr>
      <w:instrText xml:space="preserve"> PAGE   \* MERGEFORMAT </w:instrText>
    </w:r>
    <w:r w:rsidR="00B43D3B" w:rsidRPr="00B43D3B">
      <w:rPr>
        <w:kern w:val="0"/>
        <w14:ligatures w14:val="none"/>
      </w:rPr>
      <w:fldChar w:fldCharType="separate"/>
    </w:r>
    <w:r w:rsidR="00B43D3B" w:rsidRPr="00B43D3B">
      <w:rPr>
        <w:noProof/>
        <w:kern w:val="0"/>
        <w14:ligatures w14:val="none"/>
      </w:rPr>
      <w:t>1</w:t>
    </w:r>
    <w:r w:rsidR="00B43D3B" w:rsidRPr="00B43D3B">
      <w:rPr>
        <w:noProof/>
        <w:kern w:val="0"/>
        <w14:ligatures w14:val="none"/>
      </w:rPr>
      <w:fldChar w:fldCharType="end"/>
    </w:r>
    <w:r>
      <w:rPr>
        <w:kern w:val="0"/>
        <w14:ligatures w14:val="none"/>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FC9AB" w14:textId="4C1A5800" w:rsidR="005669C0" w:rsidRDefault="00593A56" w:rsidP="00B43D3B">
    <w:pPr>
      <w:pStyle w:val="Footer"/>
    </w:pPr>
    <w:r>
      <w:rPr>
        <w:kern w:val="0"/>
        <w14:ligatures w14:val="none"/>
      </w:rPr>
      <w:t>WCMHPC Appendix A.5.</w:t>
    </w:r>
    <w:r w:rsidR="007E57E9">
      <w:rPr>
        <w:kern w:val="0"/>
        <w14:ligatures w14:val="none"/>
      </w:rPr>
      <w:t>6</w:t>
    </w:r>
    <w:r>
      <w:rPr>
        <w:kern w:val="0"/>
        <w14:ligatures w14:val="none"/>
      </w:rPr>
      <w:t xml:space="preserve"> Integrated Preparedness Plan – April 2023</w:t>
    </w:r>
    <w:r w:rsidR="00B43D3B">
      <w:rPr>
        <w:kern w:val="0"/>
        <w14:ligatures w14:val="none"/>
      </w:rPr>
      <w:tab/>
    </w:r>
    <w:r w:rsidR="00B43D3B">
      <w:rPr>
        <w:kern w:val="0"/>
        <w14:ligatures w14:val="none"/>
      </w:rPr>
      <w:tab/>
    </w:r>
    <w:r w:rsidR="00B43D3B">
      <w:rPr>
        <w:kern w:val="0"/>
        <w14:ligatures w14:val="none"/>
      </w:rPr>
      <w:tab/>
    </w:r>
    <w:r w:rsidR="00B43D3B">
      <w:rPr>
        <w:kern w:val="0"/>
        <w14:ligatures w14:val="none"/>
      </w:rPr>
      <w:tab/>
    </w:r>
    <w:r w:rsidR="00B43D3B">
      <w:rPr>
        <w:kern w:val="0"/>
        <w14:ligatures w14:val="none"/>
      </w:rPr>
      <w:tab/>
    </w:r>
    <w:r w:rsidR="00B43D3B" w:rsidRPr="00B43D3B">
      <w:rPr>
        <w:kern w:val="0"/>
        <w14:ligatures w14:val="none"/>
      </w:rPr>
      <w:fldChar w:fldCharType="begin"/>
    </w:r>
    <w:r w:rsidR="00B43D3B" w:rsidRPr="00B43D3B">
      <w:rPr>
        <w:kern w:val="0"/>
        <w14:ligatures w14:val="none"/>
      </w:rPr>
      <w:instrText xml:space="preserve"> PAGE   \* MERGEFORMAT </w:instrText>
    </w:r>
    <w:r w:rsidR="00B43D3B" w:rsidRPr="00B43D3B">
      <w:rPr>
        <w:kern w:val="0"/>
        <w14:ligatures w14:val="none"/>
      </w:rPr>
      <w:fldChar w:fldCharType="separate"/>
    </w:r>
    <w:r w:rsidR="00B43D3B" w:rsidRPr="00B43D3B">
      <w:rPr>
        <w:noProof/>
        <w:kern w:val="0"/>
        <w14:ligatures w14:val="none"/>
      </w:rPr>
      <w:t>1</w:t>
    </w:r>
    <w:r w:rsidR="00B43D3B" w:rsidRPr="00B43D3B">
      <w:rPr>
        <w:noProof/>
        <w:kern w:val="0"/>
        <w14:ligatures w14:val="none"/>
      </w:rPr>
      <w:fldChar w:fldCharType="end"/>
    </w:r>
    <w:r w:rsidR="00B43D3B">
      <w:rPr>
        <w:kern w:val="0"/>
        <w14:ligatures w14:val="none"/>
      </w:rPr>
      <w:tab/>
    </w:r>
    <w:r w:rsidR="00B43D3B">
      <w:rPr>
        <w:kern w:val="0"/>
        <w14:ligatures w14:val="none"/>
      </w:rPr>
      <w:tab/>
    </w:r>
    <w:r w:rsidR="00B43D3B">
      <w:rPr>
        <w:kern w:val="0"/>
        <w14:ligatures w14:val="none"/>
      </w:rPr>
      <w:tab/>
    </w:r>
    <w:r w:rsidR="00B43D3B">
      <w:rPr>
        <w:kern w:val="0"/>
        <w14:ligatures w14:val="none"/>
      </w:rPr>
      <w:tab/>
    </w:r>
    <w:r w:rsidR="00B43D3B">
      <w:rPr>
        <w:kern w:val="0"/>
        <w14:ligatures w14:val="none"/>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FEE83" w14:textId="32BAB685" w:rsidR="005669C0" w:rsidRDefault="002E10E6" w:rsidP="002E10E6">
    <w:pPr>
      <w:pStyle w:val="Footer"/>
    </w:pPr>
    <w:r>
      <w:rPr>
        <w:kern w:val="0"/>
        <w14:ligatures w14:val="none"/>
      </w:rPr>
      <w:t>WCMHPC Appendix A.5.</w:t>
    </w:r>
    <w:r w:rsidR="007E57E9">
      <w:rPr>
        <w:kern w:val="0"/>
        <w14:ligatures w14:val="none"/>
      </w:rPr>
      <w:t>6</w:t>
    </w:r>
    <w:r>
      <w:rPr>
        <w:kern w:val="0"/>
        <w14:ligatures w14:val="none"/>
      </w:rPr>
      <w:t xml:space="preserve"> Integrated Preparedness Plan – April 2023</w:t>
    </w:r>
    <w:r>
      <w:rPr>
        <w:kern w:val="0"/>
        <w14:ligatures w14:val="none"/>
      </w:rPr>
      <w:tab/>
    </w:r>
    <w:r w:rsidRPr="002E10E6">
      <w:rPr>
        <w:kern w:val="0"/>
        <w14:ligatures w14:val="none"/>
      </w:rPr>
      <w:fldChar w:fldCharType="begin"/>
    </w:r>
    <w:r w:rsidRPr="002E10E6">
      <w:rPr>
        <w:kern w:val="0"/>
        <w14:ligatures w14:val="none"/>
      </w:rPr>
      <w:instrText xml:space="preserve"> PAGE   \* MERGEFORMAT </w:instrText>
    </w:r>
    <w:r w:rsidRPr="002E10E6">
      <w:rPr>
        <w:kern w:val="0"/>
        <w14:ligatures w14:val="none"/>
      </w:rPr>
      <w:fldChar w:fldCharType="separate"/>
    </w:r>
    <w:r w:rsidRPr="002E10E6">
      <w:rPr>
        <w:noProof/>
        <w:kern w:val="0"/>
        <w14:ligatures w14:val="none"/>
      </w:rPr>
      <w:t>1</w:t>
    </w:r>
    <w:r w:rsidRPr="002E10E6">
      <w:rPr>
        <w:noProof/>
        <w:kern w:val="0"/>
        <w14:ligatures w14: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3CD2E" w14:textId="77777777" w:rsidR="003806DF" w:rsidRDefault="003806DF" w:rsidP="002B75B3">
      <w:pPr>
        <w:spacing w:after="0" w:line="240" w:lineRule="auto"/>
      </w:pPr>
      <w:r>
        <w:separator/>
      </w:r>
    </w:p>
  </w:footnote>
  <w:footnote w:type="continuationSeparator" w:id="0">
    <w:p w14:paraId="00DB78D2" w14:textId="77777777" w:rsidR="003806DF" w:rsidRDefault="003806DF" w:rsidP="002B75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D72E5"/>
    <w:multiLevelType w:val="hybridMultilevel"/>
    <w:tmpl w:val="1228C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04F3E"/>
    <w:multiLevelType w:val="multilevel"/>
    <w:tmpl w:val="A224EDF6"/>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19A2E20"/>
    <w:multiLevelType w:val="hybridMultilevel"/>
    <w:tmpl w:val="8360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A372C3"/>
    <w:multiLevelType w:val="hybridMultilevel"/>
    <w:tmpl w:val="09F0B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9F4D53"/>
    <w:multiLevelType w:val="hybridMultilevel"/>
    <w:tmpl w:val="41DAA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EB1D58"/>
    <w:multiLevelType w:val="multilevel"/>
    <w:tmpl w:val="AD52C600"/>
    <w:lvl w:ilvl="0">
      <w:numFmt w:val="upperLetter"/>
      <w:lvlText w:val="%1"/>
      <w:lvlJc w:val="center"/>
      <w:pPr>
        <w:tabs>
          <w:tab w:val="num" w:pos="216"/>
        </w:tabs>
        <w:ind w:left="0" w:firstLine="0"/>
      </w:pPr>
      <w:rPr>
        <w:rFonts w:ascii="Avenir Next LT Pro" w:hAnsi="Avenir Next LT Pro" w:hint="default"/>
        <w:sz w:val="36"/>
        <w:u w:color="FFFFFF" w:themeColor="background1"/>
      </w:rPr>
    </w:lvl>
    <w:lvl w:ilvl="1">
      <w:start w:val="1"/>
      <w:numFmt w:val="decimal"/>
      <w:lvlRestart w:val="0"/>
      <w:lvlText w:val="A.%2"/>
      <w:lvlJc w:val="left"/>
      <w:pPr>
        <w:ind w:left="0" w:firstLine="0"/>
      </w:pPr>
      <w:rPr>
        <w:rFonts w:ascii="Avenir Next LT Pro" w:hAnsi="Avenir Next LT Pro" w:hint="default"/>
        <w:b w:val="0"/>
        <w:i w:val="0"/>
        <w:sz w:val="32"/>
        <w:vertAlign w:val="baseline"/>
      </w:rPr>
    </w:lvl>
    <w:lvl w:ilvl="2">
      <w:start w:val="1"/>
      <w:numFmt w:val="decimal"/>
      <w:lvlText w:val="A.%2.%3"/>
      <w:lvlJc w:val="left"/>
      <w:pPr>
        <w:ind w:left="0" w:firstLine="0"/>
      </w:pPr>
      <w:rPr>
        <w:rFonts w:ascii="Avenir Next LT Pro" w:hAnsi="Avenir Next LT Pro" w:hint="default"/>
        <w:b w:val="0"/>
        <w:i/>
        <w:sz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51A74C1"/>
    <w:multiLevelType w:val="hybridMultilevel"/>
    <w:tmpl w:val="B082D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595C49"/>
    <w:multiLevelType w:val="hybridMultilevel"/>
    <w:tmpl w:val="44A4C2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880B5A"/>
    <w:multiLevelType w:val="hybridMultilevel"/>
    <w:tmpl w:val="B9B4C70A"/>
    <w:lvl w:ilvl="0" w:tplc="FFFFFFFF">
      <w:start w:val="1"/>
      <w:numFmt w:val="lowerRoman"/>
      <w:lvlText w:val="%1."/>
      <w:lvlJc w:val="right"/>
      <w:pPr>
        <w:ind w:left="720" w:hanging="360"/>
      </w:p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8DC0028"/>
    <w:multiLevelType w:val="hybridMultilevel"/>
    <w:tmpl w:val="42A29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7D348A"/>
    <w:multiLevelType w:val="multilevel"/>
    <w:tmpl w:val="AB30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022DD1"/>
    <w:multiLevelType w:val="multilevel"/>
    <w:tmpl w:val="27CC435A"/>
    <w:lvl w:ilvl="0">
      <w:start w:val="1"/>
      <w:numFmt w:val="bullet"/>
      <w:lvlText w:val="o"/>
      <w:lvlJc w:val="left"/>
      <w:pPr>
        <w:ind w:left="360" w:hanging="360"/>
      </w:pPr>
      <w:rPr>
        <w:rFonts w:ascii="Courier New" w:hAnsi="Courier New" w:cs="Courier New" w:hint="default"/>
        <w:color w:val="000000" w:themeColor="text1"/>
      </w:rPr>
    </w:lvl>
    <w:lvl w:ilvl="1">
      <w:start w:val="1"/>
      <w:numFmt w:val="bullet"/>
      <w:lvlText w:val="▪"/>
      <w:lvlJc w:val="left"/>
      <w:pPr>
        <w:tabs>
          <w:tab w:val="num" w:pos="864"/>
        </w:tabs>
        <w:ind w:left="864" w:hanging="432"/>
      </w:pPr>
      <w:rPr>
        <w:rFonts w:ascii="Calibri" w:hAnsi="Calibri" w:hint="default"/>
        <w:color w:val="E97132" w:themeColor="accent2"/>
      </w:rPr>
    </w:lvl>
    <w:lvl w:ilvl="2">
      <w:start w:val="1"/>
      <w:numFmt w:val="bullet"/>
      <w:lvlText w:val="▪"/>
      <w:lvlJc w:val="left"/>
      <w:pPr>
        <w:tabs>
          <w:tab w:val="num" w:pos="1296"/>
        </w:tabs>
        <w:ind w:left="1296" w:hanging="432"/>
      </w:pPr>
      <w:rPr>
        <w:rFonts w:ascii="Calibri" w:hAnsi="Calibri" w:hint="default"/>
        <w:color w:val="E97132" w:themeColor="accent2"/>
      </w:rPr>
    </w:lvl>
    <w:lvl w:ilvl="3">
      <w:start w:val="1"/>
      <w:numFmt w:val="bullet"/>
      <w:lvlText w:val="▪"/>
      <w:lvlJc w:val="left"/>
      <w:pPr>
        <w:tabs>
          <w:tab w:val="num" w:pos="1728"/>
        </w:tabs>
        <w:ind w:left="1728" w:hanging="432"/>
      </w:pPr>
      <w:rPr>
        <w:rFonts w:ascii="Calibri" w:hAnsi="Calibri" w:hint="default"/>
        <w:color w:val="E97132"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12" w15:restartNumberingAfterBreak="0">
    <w:nsid w:val="0A2F5C8A"/>
    <w:multiLevelType w:val="hybridMultilevel"/>
    <w:tmpl w:val="D3924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6537A4"/>
    <w:multiLevelType w:val="multilevel"/>
    <w:tmpl w:val="A224EDF6"/>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0C6B0D8C"/>
    <w:multiLevelType w:val="hybridMultilevel"/>
    <w:tmpl w:val="396C4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0CA95655"/>
    <w:multiLevelType w:val="hybridMultilevel"/>
    <w:tmpl w:val="946209E4"/>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CDE4E2C"/>
    <w:multiLevelType w:val="hybridMultilevel"/>
    <w:tmpl w:val="D764D31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DC8763F"/>
    <w:multiLevelType w:val="hybridMultilevel"/>
    <w:tmpl w:val="506EE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DE3CDF"/>
    <w:multiLevelType w:val="multilevel"/>
    <w:tmpl w:val="DB3E764A"/>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92" w:hanging="360"/>
      </w:pPr>
      <w:rPr>
        <w:rFonts w:ascii="Courier New" w:hAnsi="Courier New" w:cs="Courier New" w:hint="default"/>
      </w:rPr>
    </w:lvl>
    <w:lvl w:ilvl="2">
      <w:start w:val="1"/>
      <w:numFmt w:val="bullet"/>
      <w:lvlText w:val="▪"/>
      <w:lvlJc w:val="left"/>
      <w:pPr>
        <w:tabs>
          <w:tab w:val="num" w:pos="1296"/>
        </w:tabs>
        <w:ind w:left="1296" w:hanging="432"/>
      </w:pPr>
      <w:rPr>
        <w:rFonts w:ascii="Calibri" w:hAnsi="Calibri" w:hint="default"/>
        <w:color w:val="E97132" w:themeColor="accent2"/>
      </w:rPr>
    </w:lvl>
    <w:lvl w:ilvl="3">
      <w:start w:val="1"/>
      <w:numFmt w:val="bullet"/>
      <w:lvlText w:val="▪"/>
      <w:lvlJc w:val="left"/>
      <w:pPr>
        <w:tabs>
          <w:tab w:val="num" w:pos="1728"/>
        </w:tabs>
        <w:ind w:left="1728" w:hanging="432"/>
      </w:pPr>
      <w:rPr>
        <w:rFonts w:ascii="Calibri" w:hAnsi="Calibri" w:hint="default"/>
        <w:color w:val="E97132"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19" w15:restartNumberingAfterBreak="0">
    <w:nsid w:val="0ED372D1"/>
    <w:multiLevelType w:val="hybridMultilevel"/>
    <w:tmpl w:val="1ADE2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F1A0E22"/>
    <w:multiLevelType w:val="hybridMultilevel"/>
    <w:tmpl w:val="A142D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F682EE2"/>
    <w:multiLevelType w:val="hybridMultilevel"/>
    <w:tmpl w:val="AA58665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12115B05"/>
    <w:multiLevelType w:val="hybridMultilevel"/>
    <w:tmpl w:val="61485C1E"/>
    <w:lvl w:ilvl="0" w:tplc="FFFFFFFF">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2602509"/>
    <w:multiLevelType w:val="multilevel"/>
    <w:tmpl w:val="7520BCCE"/>
    <w:lvl w:ilvl="0">
      <w:start w:val="22"/>
      <w:numFmt w:val="none"/>
      <w:lvlText w:val=""/>
      <w:lvlJc w:val="left"/>
      <w:pPr>
        <w:ind w:left="0" w:firstLine="0"/>
      </w:pPr>
      <w:rPr>
        <w:rFonts w:hint="default"/>
      </w:rPr>
    </w:lvl>
    <w:lvl w:ilvl="1">
      <w:start w:val="1"/>
      <w:numFmt w:val="decimal"/>
      <w:lvlRestart w:val="0"/>
      <w:lvlText w:val="B.%2"/>
      <w:lvlJc w:val="left"/>
      <w:pPr>
        <w:ind w:left="0" w:firstLine="0"/>
      </w:pPr>
      <w:rPr>
        <w:rFonts w:ascii="Avenir Next LT Pro" w:hAnsi="Avenir Next LT Pro" w:hint="default"/>
        <w:b w:val="0"/>
        <w:i w:val="0"/>
        <w:sz w:val="32"/>
        <w:vertAlign w:val="baseline"/>
      </w:rPr>
    </w:lvl>
    <w:lvl w:ilvl="2">
      <w:start w:val="1"/>
      <w:numFmt w:val="decimal"/>
      <w:lvlRestart w:val="0"/>
      <w:lvlText w:val="B.2.%3"/>
      <w:lvlJc w:val="left"/>
      <w:pPr>
        <w:ind w:left="0" w:firstLine="0"/>
      </w:pPr>
      <w:rPr>
        <w:rFonts w:ascii="Avenir Next LT Pro" w:hAnsi="Avenir Next LT Pro" w:hint="default"/>
        <w:b w:val="0"/>
        <w:i/>
        <w:sz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27B3706"/>
    <w:multiLevelType w:val="hybridMultilevel"/>
    <w:tmpl w:val="5B90F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4F76B5E"/>
    <w:multiLevelType w:val="multilevel"/>
    <w:tmpl w:val="A224EDF6"/>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15B15295"/>
    <w:multiLevelType w:val="multilevel"/>
    <w:tmpl w:val="A224EDF6"/>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15DA02A6"/>
    <w:multiLevelType w:val="multilevel"/>
    <w:tmpl w:val="A712F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61A0E8F"/>
    <w:multiLevelType w:val="hybridMultilevel"/>
    <w:tmpl w:val="8124B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84702AC"/>
    <w:multiLevelType w:val="hybridMultilevel"/>
    <w:tmpl w:val="4D229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8676A0B"/>
    <w:multiLevelType w:val="multilevel"/>
    <w:tmpl w:val="1E4A646E"/>
    <w:lvl w:ilvl="0">
      <w:start w:val="1"/>
      <w:numFmt w:val="bullet"/>
      <w:lvlText w:val="o"/>
      <w:lvlJc w:val="left"/>
      <w:pPr>
        <w:ind w:left="360" w:hanging="360"/>
      </w:pPr>
      <w:rPr>
        <w:rFonts w:ascii="Courier New" w:hAnsi="Courier New" w:cs="Courier New" w:hint="default"/>
        <w:color w:val="000000" w:themeColor="text1"/>
      </w:rPr>
    </w:lvl>
    <w:lvl w:ilvl="1">
      <w:start w:val="1"/>
      <w:numFmt w:val="bullet"/>
      <w:lvlText w:val="▪"/>
      <w:lvlJc w:val="left"/>
      <w:pPr>
        <w:tabs>
          <w:tab w:val="num" w:pos="864"/>
        </w:tabs>
        <w:ind w:left="864" w:hanging="432"/>
      </w:pPr>
      <w:rPr>
        <w:rFonts w:ascii="Calibri" w:hAnsi="Calibri" w:hint="default"/>
        <w:color w:val="E97132" w:themeColor="accent2"/>
      </w:rPr>
    </w:lvl>
    <w:lvl w:ilvl="2">
      <w:start w:val="1"/>
      <w:numFmt w:val="bullet"/>
      <w:lvlText w:val="▪"/>
      <w:lvlJc w:val="left"/>
      <w:pPr>
        <w:tabs>
          <w:tab w:val="num" w:pos="1296"/>
        </w:tabs>
        <w:ind w:left="1296" w:hanging="432"/>
      </w:pPr>
      <w:rPr>
        <w:rFonts w:ascii="Calibri" w:hAnsi="Calibri" w:hint="default"/>
        <w:color w:val="E97132" w:themeColor="accent2"/>
      </w:rPr>
    </w:lvl>
    <w:lvl w:ilvl="3">
      <w:start w:val="1"/>
      <w:numFmt w:val="bullet"/>
      <w:lvlText w:val="▪"/>
      <w:lvlJc w:val="left"/>
      <w:pPr>
        <w:tabs>
          <w:tab w:val="num" w:pos="1728"/>
        </w:tabs>
        <w:ind w:left="1728" w:hanging="432"/>
      </w:pPr>
      <w:rPr>
        <w:rFonts w:ascii="Calibri" w:hAnsi="Calibri" w:hint="default"/>
        <w:color w:val="E97132"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31" w15:restartNumberingAfterBreak="0">
    <w:nsid w:val="18942A3B"/>
    <w:multiLevelType w:val="multilevel"/>
    <w:tmpl w:val="8C02C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8F47C54"/>
    <w:multiLevelType w:val="hybridMultilevel"/>
    <w:tmpl w:val="F3187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8F77665"/>
    <w:multiLevelType w:val="hybridMultilevel"/>
    <w:tmpl w:val="B622C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94109DE"/>
    <w:multiLevelType w:val="hybridMultilevel"/>
    <w:tmpl w:val="9CECB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9AF0B4A"/>
    <w:multiLevelType w:val="hybridMultilevel"/>
    <w:tmpl w:val="709C9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9C95D75"/>
    <w:multiLevelType w:val="multilevel"/>
    <w:tmpl w:val="A224EDF6"/>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1AA67CC5"/>
    <w:multiLevelType w:val="multilevel"/>
    <w:tmpl w:val="C9EE281A"/>
    <w:lvl w:ilvl="0">
      <w:start w:val="1"/>
      <w:numFmt w:val="bullet"/>
      <w:lvlText w:val="o"/>
      <w:lvlJc w:val="left"/>
      <w:pPr>
        <w:ind w:left="360" w:hanging="360"/>
      </w:pPr>
      <w:rPr>
        <w:rFonts w:ascii="Courier New" w:hAnsi="Courier New" w:cs="Courier New" w:hint="default"/>
        <w:color w:val="000000" w:themeColor="text1"/>
      </w:rPr>
    </w:lvl>
    <w:lvl w:ilvl="1">
      <w:start w:val="1"/>
      <w:numFmt w:val="bullet"/>
      <w:lvlText w:val="▪"/>
      <w:lvlJc w:val="left"/>
      <w:pPr>
        <w:tabs>
          <w:tab w:val="num" w:pos="864"/>
        </w:tabs>
        <w:ind w:left="864" w:hanging="432"/>
      </w:pPr>
      <w:rPr>
        <w:rFonts w:ascii="Calibri" w:hAnsi="Calibri" w:hint="default"/>
        <w:color w:val="E97132" w:themeColor="accent2"/>
      </w:rPr>
    </w:lvl>
    <w:lvl w:ilvl="2">
      <w:start w:val="1"/>
      <w:numFmt w:val="bullet"/>
      <w:lvlText w:val="▪"/>
      <w:lvlJc w:val="left"/>
      <w:pPr>
        <w:tabs>
          <w:tab w:val="num" w:pos="1296"/>
        </w:tabs>
        <w:ind w:left="1296" w:hanging="432"/>
      </w:pPr>
      <w:rPr>
        <w:rFonts w:ascii="Calibri" w:hAnsi="Calibri" w:hint="default"/>
        <w:color w:val="E97132" w:themeColor="accent2"/>
      </w:rPr>
    </w:lvl>
    <w:lvl w:ilvl="3">
      <w:start w:val="1"/>
      <w:numFmt w:val="bullet"/>
      <w:lvlText w:val="▪"/>
      <w:lvlJc w:val="left"/>
      <w:pPr>
        <w:tabs>
          <w:tab w:val="num" w:pos="1728"/>
        </w:tabs>
        <w:ind w:left="1728" w:hanging="432"/>
      </w:pPr>
      <w:rPr>
        <w:rFonts w:ascii="Calibri" w:hAnsi="Calibri" w:hint="default"/>
        <w:color w:val="E97132"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38" w15:restartNumberingAfterBreak="0">
    <w:nsid w:val="1AD627AE"/>
    <w:multiLevelType w:val="hybridMultilevel"/>
    <w:tmpl w:val="E236B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BB362A5"/>
    <w:multiLevelType w:val="hybridMultilevel"/>
    <w:tmpl w:val="631A7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BC64496"/>
    <w:multiLevelType w:val="multilevel"/>
    <w:tmpl w:val="2C46C322"/>
    <w:lvl w:ilvl="0">
      <w:start w:val="1"/>
      <w:numFmt w:val="bullet"/>
      <w:lvlText w:val="o"/>
      <w:lvlJc w:val="left"/>
      <w:pPr>
        <w:ind w:left="360" w:hanging="360"/>
      </w:pPr>
      <w:rPr>
        <w:rFonts w:ascii="Courier New" w:hAnsi="Courier New" w:cs="Courier New" w:hint="default"/>
        <w:color w:val="000000" w:themeColor="text1"/>
      </w:rPr>
    </w:lvl>
    <w:lvl w:ilvl="1">
      <w:start w:val="1"/>
      <w:numFmt w:val="bullet"/>
      <w:lvlText w:val="▪"/>
      <w:lvlJc w:val="left"/>
      <w:pPr>
        <w:tabs>
          <w:tab w:val="num" w:pos="864"/>
        </w:tabs>
        <w:ind w:left="864" w:hanging="432"/>
      </w:pPr>
      <w:rPr>
        <w:rFonts w:ascii="Calibri" w:hAnsi="Calibri" w:hint="default"/>
        <w:color w:val="E97132" w:themeColor="accent2"/>
      </w:rPr>
    </w:lvl>
    <w:lvl w:ilvl="2">
      <w:start w:val="1"/>
      <w:numFmt w:val="bullet"/>
      <w:lvlText w:val="▪"/>
      <w:lvlJc w:val="left"/>
      <w:pPr>
        <w:tabs>
          <w:tab w:val="num" w:pos="1296"/>
        </w:tabs>
        <w:ind w:left="1296" w:hanging="432"/>
      </w:pPr>
      <w:rPr>
        <w:rFonts w:ascii="Calibri" w:hAnsi="Calibri" w:hint="default"/>
        <w:color w:val="E97132" w:themeColor="accent2"/>
      </w:rPr>
    </w:lvl>
    <w:lvl w:ilvl="3">
      <w:start w:val="1"/>
      <w:numFmt w:val="bullet"/>
      <w:lvlText w:val="▪"/>
      <w:lvlJc w:val="left"/>
      <w:pPr>
        <w:tabs>
          <w:tab w:val="num" w:pos="1728"/>
        </w:tabs>
        <w:ind w:left="1728" w:hanging="432"/>
      </w:pPr>
      <w:rPr>
        <w:rFonts w:ascii="Calibri" w:hAnsi="Calibri" w:hint="default"/>
        <w:color w:val="E97132"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41" w15:restartNumberingAfterBreak="0">
    <w:nsid w:val="1C4C544A"/>
    <w:multiLevelType w:val="multilevel"/>
    <w:tmpl w:val="A224EDF6"/>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1C98395D"/>
    <w:multiLevelType w:val="hybridMultilevel"/>
    <w:tmpl w:val="A5509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CD67996"/>
    <w:multiLevelType w:val="hybridMultilevel"/>
    <w:tmpl w:val="75A47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DE34A15"/>
    <w:multiLevelType w:val="multilevel"/>
    <w:tmpl w:val="74DE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F9E16D0"/>
    <w:multiLevelType w:val="hybridMultilevel"/>
    <w:tmpl w:val="B04CE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02D15FF"/>
    <w:multiLevelType w:val="hybridMultilevel"/>
    <w:tmpl w:val="FC887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048285E"/>
    <w:multiLevelType w:val="hybridMultilevel"/>
    <w:tmpl w:val="9886B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0B920D4"/>
    <w:multiLevelType w:val="multilevel"/>
    <w:tmpl w:val="F3885FBA"/>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92" w:hanging="360"/>
      </w:pPr>
      <w:rPr>
        <w:rFonts w:ascii="Courier New" w:hAnsi="Courier New" w:cs="Courier New" w:hint="default"/>
      </w:rPr>
    </w:lvl>
    <w:lvl w:ilvl="2">
      <w:start w:val="1"/>
      <w:numFmt w:val="bullet"/>
      <w:lvlText w:val="▪"/>
      <w:lvlJc w:val="left"/>
      <w:pPr>
        <w:tabs>
          <w:tab w:val="num" w:pos="1296"/>
        </w:tabs>
        <w:ind w:left="1296" w:hanging="432"/>
      </w:pPr>
      <w:rPr>
        <w:rFonts w:ascii="Calibri" w:hAnsi="Calibri" w:hint="default"/>
        <w:color w:val="E97132" w:themeColor="accent2"/>
      </w:rPr>
    </w:lvl>
    <w:lvl w:ilvl="3">
      <w:start w:val="1"/>
      <w:numFmt w:val="bullet"/>
      <w:lvlText w:val="▪"/>
      <w:lvlJc w:val="left"/>
      <w:pPr>
        <w:tabs>
          <w:tab w:val="num" w:pos="1728"/>
        </w:tabs>
        <w:ind w:left="1728" w:hanging="432"/>
      </w:pPr>
      <w:rPr>
        <w:rFonts w:ascii="Calibri" w:hAnsi="Calibri" w:hint="default"/>
        <w:color w:val="E97132"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49" w15:restartNumberingAfterBreak="0">
    <w:nsid w:val="21393FA4"/>
    <w:multiLevelType w:val="hybridMultilevel"/>
    <w:tmpl w:val="778CB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1AF7945"/>
    <w:multiLevelType w:val="hybridMultilevel"/>
    <w:tmpl w:val="1D2EE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1B55064"/>
    <w:multiLevelType w:val="hybridMultilevel"/>
    <w:tmpl w:val="59EAE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224603EE"/>
    <w:multiLevelType w:val="multilevel"/>
    <w:tmpl w:val="C250226C"/>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92" w:hanging="360"/>
      </w:pPr>
      <w:rPr>
        <w:rFonts w:ascii="Courier New" w:hAnsi="Courier New" w:cs="Courier New" w:hint="default"/>
      </w:rPr>
    </w:lvl>
    <w:lvl w:ilvl="2">
      <w:start w:val="1"/>
      <w:numFmt w:val="bullet"/>
      <w:lvlText w:val="▪"/>
      <w:lvlJc w:val="left"/>
      <w:pPr>
        <w:tabs>
          <w:tab w:val="num" w:pos="1296"/>
        </w:tabs>
        <w:ind w:left="1296" w:hanging="432"/>
      </w:pPr>
      <w:rPr>
        <w:rFonts w:ascii="Calibri" w:hAnsi="Calibri" w:hint="default"/>
        <w:color w:val="E97132" w:themeColor="accent2"/>
      </w:rPr>
    </w:lvl>
    <w:lvl w:ilvl="3">
      <w:start w:val="1"/>
      <w:numFmt w:val="bullet"/>
      <w:lvlText w:val="▪"/>
      <w:lvlJc w:val="left"/>
      <w:pPr>
        <w:tabs>
          <w:tab w:val="num" w:pos="1728"/>
        </w:tabs>
        <w:ind w:left="1728" w:hanging="432"/>
      </w:pPr>
      <w:rPr>
        <w:rFonts w:ascii="Calibri" w:hAnsi="Calibri" w:hint="default"/>
        <w:color w:val="E97132"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53" w15:restartNumberingAfterBreak="0">
    <w:nsid w:val="22BD5D0F"/>
    <w:multiLevelType w:val="hybridMultilevel"/>
    <w:tmpl w:val="C3149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2DE5155"/>
    <w:multiLevelType w:val="hybridMultilevel"/>
    <w:tmpl w:val="D0B0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2F83470"/>
    <w:multiLevelType w:val="hybridMultilevel"/>
    <w:tmpl w:val="28164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24080793"/>
    <w:multiLevelType w:val="hybridMultilevel"/>
    <w:tmpl w:val="61322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5D6342E"/>
    <w:multiLevelType w:val="hybridMultilevel"/>
    <w:tmpl w:val="2B90B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66060BC"/>
    <w:multiLevelType w:val="hybridMultilevel"/>
    <w:tmpl w:val="B7B07CB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2B121EC4"/>
    <w:multiLevelType w:val="hybridMultilevel"/>
    <w:tmpl w:val="14405D9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2B965FD6"/>
    <w:multiLevelType w:val="multilevel"/>
    <w:tmpl w:val="D638A43C"/>
    <w:lvl w:ilvl="0">
      <w:start w:val="1"/>
      <w:numFmt w:val="bullet"/>
      <w:lvlText w:val=""/>
      <w:lvlJc w:val="left"/>
      <w:pPr>
        <w:tabs>
          <w:tab w:val="num" w:pos="135"/>
        </w:tabs>
        <w:ind w:left="135" w:hanging="360"/>
      </w:pPr>
      <w:rPr>
        <w:rFonts w:ascii="Symbol" w:hAnsi="Symbol" w:hint="default"/>
        <w:sz w:val="20"/>
      </w:rPr>
    </w:lvl>
    <w:lvl w:ilvl="1" w:tentative="1">
      <w:start w:val="1"/>
      <w:numFmt w:val="bullet"/>
      <w:lvlText w:val="o"/>
      <w:lvlJc w:val="left"/>
      <w:pPr>
        <w:tabs>
          <w:tab w:val="num" w:pos="855"/>
        </w:tabs>
        <w:ind w:left="855" w:hanging="360"/>
      </w:pPr>
      <w:rPr>
        <w:rFonts w:ascii="Courier New" w:hAnsi="Courier New" w:hint="default"/>
        <w:sz w:val="20"/>
      </w:rPr>
    </w:lvl>
    <w:lvl w:ilvl="2" w:tentative="1">
      <w:start w:val="1"/>
      <w:numFmt w:val="bullet"/>
      <w:lvlText w:val=""/>
      <w:lvlJc w:val="left"/>
      <w:pPr>
        <w:tabs>
          <w:tab w:val="num" w:pos="1575"/>
        </w:tabs>
        <w:ind w:left="1575" w:hanging="360"/>
      </w:pPr>
      <w:rPr>
        <w:rFonts w:ascii="Wingdings" w:hAnsi="Wingdings" w:hint="default"/>
        <w:sz w:val="20"/>
      </w:rPr>
    </w:lvl>
    <w:lvl w:ilvl="3" w:tentative="1">
      <w:start w:val="1"/>
      <w:numFmt w:val="bullet"/>
      <w:lvlText w:val=""/>
      <w:lvlJc w:val="left"/>
      <w:pPr>
        <w:tabs>
          <w:tab w:val="num" w:pos="2295"/>
        </w:tabs>
        <w:ind w:left="2295" w:hanging="360"/>
      </w:pPr>
      <w:rPr>
        <w:rFonts w:ascii="Wingdings" w:hAnsi="Wingdings" w:hint="default"/>
        <w:sz w:val="20"/>
      </w:rPr>
    </w:lvl>
    <w:lvl w:ilvl="4" w:tentative="1">
      <w:start w:val="1"/>
      <w:numFmt w:val="bullet"/>
      <w:lvlText w:val=""/>
      <w:lvlJc w:val="left"/>
      <w:pPr>
        <w:tabs>
          <w:tab w:val="num" w:pos="3015"/>
        </w:tabs>
        <w:ind w:left="3015" w:hanging="360"/>
      </w:pPr>
      <w:rPr>
        <w:rFonts w:ascii="Wingdings" w:hAnsi="Wingdings" w:hint="default"/>
        <w:sz w:val="20"/>
      </w:rPr>
    </w:lvl>
    <w:lvl w:ilvl="5" w:tentative="1">
      <w:start w:val="1"/>
      <w:numFmt w:val="bullet"/>
      <w:lvlText w:val=""/>
      <w:lvlJc w:val="left"/>
      <w:pPr>
        <w:tabs>
          <w:tab w:val="num" w:pos="3735"/>
        </w:tabs>
        <w:ind w:left="3735" w:hanging="360"/>
      </w:pPr>
      <w:rPr>
        <w:rFonts w:ascii="Wingdings" w:hAnsi="Wingdings" w:hint="default"/>
        <w:sz w:val="20"/>
      </w:rPr>
    </w:lvl>
    <w:lvl w:ilvl="6" w:tentative="1">
      <w:start w:val="1"/>
      <w:numFmt w:val="bullet"/>
      <w:lvlText w:val=""/>
      <w:lvlJc w:val="left"/>
      <w:pPr>
        <w:tabs>
          <w:tab w:val="num" w:pos="4455"/>
        </w:tabs>
        <w:ind w:left="4455" w:hanging="360"/>
      </w:pPr>
      <w:rPr>
        <w:rFonts w:ascii="Wingdings" w:hAnsi="Wingdings" w:hint="default"/>
        <w:sz w:val="20"/>
      </w:rPr>
    </w:lvl>
    <w:lvl w:ilvl="7" w:tentative="1">
      <w:start w:val="1"/>
      <w:numFmt w:val="bullet"/>
      <w:lvlText w:val=""/>
      <w:lvlJc w:val="left"/>
      <w:pPr>
        <w:tabs>
          <w:tab w:val="num" w:pos="5175"/>
        </w:tabs>
        <w:ind w:left="5175" w:hanging="360"/>
      </w:pPr>
      <w:rPr>
        <w:rFonts w:ascii="Wingdings" w:hAnsi="Wingdings" w:hint="default"/>
        <w:sz w:val="20"/>
      </w:rPr>
    </w:lvl>
    <w:lvl w:ilvl="8" w:tentative="1">
      <w:start w:val="1"/>
      <w:numFmt w:val="bullet"/>
      <w:lvlText w:val=""/>
      <w:lvlJc w:val="left"/>
      <w:pPr>
        <w:tabs>
          <w:tab w:val="num" w:pos="5895"/>
        </w:tabs>
        <w:ind w:left="5895" w:hanging="360"/>
      </w:pPr>
      <w:rPr>
        <w:rFonts w:ascii="Wingdings" w:hAnsi="Wingdings" w:hint="default"/>
        <w:sz w:val="20"/>
      </w:rPr>
    </w:lvl>
  </w:abstractNum>
  <w:abstractNum w:abstractNumId="61" w15:restartNumberingAfterBreak="0">
    <w:nsid w:val="2C0D2B9A"/>
    <w:multiLevelType w:val="hybridMultilevel"/>
    <w:tmpl w:val="7B90A55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2C62546C"/>
    <w:multiLevelType w:val="hybridMultilevel"/>
    <w:tmpl w:val="E3F00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D0F6478"/>
    <w:multiLevelType w:val="hybridMultilevel"/>
    <w:tmpl w:val="8DC8DB6A"/>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2DAB4301"/>
    <w:multiLevelType w:val="hybridMultilevel"/>
    <w:tmpl w:val="6AA6E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DC34294"/>
    <w:multiLevelType w:val="hybridMultilevel"/>
    <w:tmpl w:val="C03AF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DDC1F47"/>
    <w:multiLevelType w:val="multilevel"/>
    <w:tmpl w:val="C94AB8A4"/>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92" w:hanging="360"/>
      </w:pPr>
      <w:rPr>
        <w:rFonts w:ascii="Courier New" w:hAnsi="Courier New" w:cs="Courier New" w:hint="default"/>
      </w:rPr>
    </w:lvl>
    <w:lvl w:ilvl="2">
      <w:start w:val="1"/>
      <w:numFmt w:val="bullet"/>
      <w:lvlText w:val="▪"/>
      <w:lvlJc w:val="left"/>
      <w:pPr>
        <w:tabs>
          <w:tab w:val="num" w:pos="1296"/>
        </w:tabs>
        <w:ind w:left="1296" w:hanging="432"/>
      </w:pPr>
      <w:rPr>
        <w:rFonts w:ascii="Calibri" w:hAnsi="Calibri" w:hint="default"/>
        <w:color w:val="E97132" w:themeColor="accent2"/>
      </w:rPr>
    </w:lvl>
    <w:lvl w:ilvl="3">
      <w:start w:val="1"/>
      <w:numFmt w:val="bullet"/>
      <w:lvlText w:val="▪"/>
      <w:lvlJc w:val="left"/>
      <w:pPr>
        <w:tabs>
          <w:tab w:val="num" w:pos="1728"/>
        </w:tabs>
        <w:ind w:left="1728" w:hanging="432"/>
      </w:pPr>
      <w:rPr>
        <w:rFonts w:ascii="Calibri" w:hAnsi="Calibri" w:hint="default"/>
        <w:color w:val="E97132"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67" w15:restartNumberingAfterBreak="0">
    <w:nsid w:val="2E3E29B7"/>
    <w:multiLevelType w:val="hybridMultilevel"/>
    <w:tmpl w:val="0BB0A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FCB289E"/>
    <w:multiLevelType w:val="hybridMultilevel"/>
    <w:tmpl w:val="8F566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FFA468C"/>
    <w:multiLevelType w:val="hybridMultilevel"/>
    <w:tmpl w:val="74928F6C"/>
    <w:lvl w:ilvl="0" w:tplc="04090001">
      <w:start w:val="1"/>
      <w:numFmt w:val="bullet"/>
      <w:lvlText w:val=""/>
      <w:lvlJc w:val="left"/>
      <w:pPr>
        <w:ind w:left="720" w:hanging="360"/>
      </w:pPr>
      <w:rPr>
        <w:rFonts w:ascii="Symbol" w:hAnsi="Symbol" w:hint="default"/>
      </w:rPr>
    </w:lvl>
    <w:lvl w:ilvl="1" w:tplc="4C1410C0">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33F04BE9"/>
    <w:multiLevelType w:val="hybridMultilevel"/>
    <w:tmpl w:val="E29AC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5595F80"/>
    <w:multiLevelType w:val="hybridMultilevel"/>
    <w:tmpl w:val="3ED25DEE"/>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2" w15:restartNumberingAfterBreak="0">
    <w:nsid w:val="35A35B8F"/>
    <w:multiLevelType w:val="multilevel"/>
    <w:tmpl w:val="9ED85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5E02121"/>
    <w:multiLevelType w:val="hybridMultilevel"/>
    <w:tmpl w:val="912E0F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68720AA"/>
    <w:multiLevelType w:val="multilevel"/>
    <w:tmpl w:val="A224EDF6"/>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5" w15:restartNumberingAfterBreak="0">
    <w:nsid w:val="36B86D52"/>
    <w:multiLevelType w:val="hybridMultilevel"/>
    <w:tmpl w:val="8592A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8042F59"/>
    <w:multiLevelType w:val="multilevel"/>
    <w:tmpl w:val="35A44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8D86937"/>
    <w:multiLevelType w:val="multilevel"/>
    <w:tmpl w:val="72BCFC10"/>
    <w:lvl w:ilvl="0">
      <w:start w:val="1"/>
      <w:numFmt w:val="bullet"/>
      <w:lvlText w:val="o"/>
      <w:lvlJc w:val="left"/>
      <w:pPr>
        <w:ind w:left="360" w:hanging="360"/>
      </w:pPr>
      <w:rPr>
        <w:rFonts w:ascii="Courier New" w:hAnsi="Courier New" w:cs="Courier New" w:hint="default"/>
        <w:color w:val="000000" w:themeColor="text1"/>
      </w:rPr>
    </w:lvl>
    <w:lvl w:ilvl="1">
      <w:start w:val="1"/>
      <w:numFmt w:val="bullet"/>
      <w:lvlText w:val="▪"/>
      <w:lvlJc w:val="left"/>
      <w:pPr>
        <w:tabs>
          <w:tab w:val="num" w:pos="864"/>
        </w:tabs>
        <w:ind w:left="864" w:hanging="432"/>
      </w:pPr>
      <w:rPr>
        <w:rFonts w:ascii="Calibri" w:hAnsi="Calibri" w:hint="default"/>
        <w:color w:val="E97132" w:themeColor="accent2"/>
      </w:rPr>
    </w:lvl>
    <w:lvl w:ilvl="2">
      <w:start w:val="1"/>
      <w:numFmt w:val="bullet"/>
      <w:lvlText w:val="▪"/>
      <w:lvlJc w:val="left"/>
      <w:pPr>
        <w:tabs>
          <w:tab w:val="num" w:pos="1296"/>
        </w:tabs>
        <w:ind w:left="1296" w:hanging="432"/>
      </w:pPr>
      <w:rPr>
        <w:rFonts w:ascii="Calibri" w:hAnsi="Calibri" w:hint="default"/>
        <w:color w:val="E97132" w:themeColor="accent2"/>
      </w:rPr>
    </w:lvl>
    <w:lvl w:ilvl="3">
      <w:start w:val="1"/>
      <w:numFmt w:val="bullet"/>
      <w:lvlText w:val="▪"/>
      <w:lvlJc w:val="left"/>
      <w:pPr>
        <w:tabs>
          <w:tab w:val="num" w:pos="1728"/>
        </w:tabs>
        <w:ind w:left="1728" w:hanging="432"/>
      </w:pPr>
      <w:rPr>
        <w:rFonts w:ascii="Calibri" w:hAnsi="Calibri" w:hint="default"/>
        <w:color w:val="E97132"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78" w15:restartNumberingAfterBreak="0">
    <w:nsid w:val="398C772E"/>
    <w:multiLevelType w:val="multilevel"/>
    <w:tmpl w:val="86DE9794"/>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92" w:hanging="360"/>
      </w:pPr>
      <w:rPr>
        <w:rFonts w:ascii="Courier New" w:hAnsi="Courier New" w:cs="Courier New" w:hint="default"/>
      </w:rPr>
    </w:lvl>
    <w:lvl w:ilvl="2">
      <w:start w:val="1"/>
      <w:numFmt w:val="bullet"/>
      <w:lvlText w:val="▪"/>
      <w:lvlJc w:val="left"/>
      <w:pPr>
        <w:tabs>
          <w:tab w:val="num" w:pos="1296"/>
        </w:tabs>
        <w:ind w:left="1296" w:hanging="432"/>
      </w:pPr>
      <w:rPr>
        <w:rFonts w:ascii="Calibri" w:hAnsi="Calibri" w:hint="default"/>
        <w:color w:val="E97132" w:themeColor="accent2"/>
      </w:rPr>
    </w:lvl>
    <w:lvl w:ilvl="3">
      <w:start w:val="1"/>
      <w:numFmt w:val="bullet"/>
      <w:lvlText w:val="▪"/>
      <w:lvlJc w:val="left"/>
      <w:pPr>
        <w:tabs>
          <w:tab w:val="num" w:pos="1728"/>
        </w:tabs>
        <w:ind w:left="1728" w:hanging="432"/>
      </w:pPr>
      <w:rPr>
        <w:rFonts w:ascii="Calibri" w:hAnsi="Calibri" w:hint="default"/>
        <w:color w:val="E97132"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79" w15:restartNumberingAfterBreak="0">
    <w:nsid w:val="3B752D90"/>
    <w:multiLevelType w:val="hybridMultilevel"/>
    <w:tmpl w:val="5ED0E4FA"/>
    <w:lvl w:ilvl="0" w:tplc="FFFFFFFF">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3B7A00FA"/>
    <w:multiLevelType w:val="hybridMultilevel"/>
    <w:tmpl w:val="5C545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B821CC7"/>
    <w:multiLevelType w:val="hybridMultilevel"/>
    <w:tmpl w:val="57607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C1A62C0"/>
    <w:multiLevelType w:val="hybridMultilevel"/>
    <w:tmpl w:val="61CE8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C5C4481"/>
    <w:multiLevelType w:val="multilevel"/>
    <w:tmpl w:val="EC4262AE"/>
    <w:lvl w:ilvl="0">
      <w:start w:val="1"/>
      <w:numFmt w:val="decimal"/>
      <w:lvlText w:val="%1."/>
      <w:lvlJc w:val="left"/>
      <w:pPr>
        <w:ind w:left="576" w:hanging="576"/>
      </w:pPr>
      <w:rPr>
        <w:rFonts w:hint="default"/>
      </w:rPr>
    </w:lvl>
    <w:lvl w:ilvl="1">
      <w:start w:val="1"/>
      <w:numFmt w:val="lowerRoman"/>
      <w:lvlText w:val="%2."/>
      <w:lvlJc w:val="right"/>
      <w:pPr>
        <w:ind w:left="1080" w:hanging="360"/>
      </w:pPr>
      <w:rPr>
        <w:rFonts w:hint="default"/>
        <w:b w:val="0"/>
      </w:rPr>
    </w:lvl>
    <w:lvl w:ilvl="2">
      <w:start w:val="1"/>
      <w:numFmt w:val="lowerLetter"/>
      <w:lvlText w:val="%3."/>
      <w:lvlJc w:val="left"/>
      <w:pPr>
        <w:ind w:left="2160" w:hanging="540"/>
      </w:pPr>
      <w:rPr>
        <w:rFonts w:hint="default"/>
      </w:rPr>
    </w:lvl>
    <w:lvl w:ilvl="3">
      <w:start w:val="1"/>
      <w:numFmt w:val="bullet"/>
      <w:lvlText w:val=""/>
      <w:lvlJc w:val="left"/>
      <w:pPr>
        <w:ind w:left="2520" w:hanging="360"/>
      </w:pPr>
      <w:rPr>
        <w:rFonts w:ascii="Wingdings" w:hAnsi="Wingdings" w:hint="default"/>
      </w:r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rPr>
        <w:rFonts w:hint="default"/>
      </w:rPr>
    </w:lvl>
    <w:lvl w:ilvl="6">
      <w:start w:val="7"/>
      <w:numFmt w:val="upperRoman"/>
      <w:lvlText w:val="%7&gt;"/>
      <w:lvlJc w:val="left"/>
      <w:pPr>
        <w:ind w:left="5040" w:hanging="72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4" w15:restartNumberingAfterBreak="0">
    <w:nsid w:val="3CCA626D"/>
    <w:multiLevelType w:val="hybridMultilevel"/>
    <w:tmpl w:val="57F6C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CF3711D"/>
    <w:multiLevelType w:val="hybridMultilevel"/>
    <w:tmpl w:val="4522A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DD95B87"/>
    <w:multiLevelType w:val="hybridMultilevel"/>
    <w:tmpl w:val="21866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E8D70DD"/>
    <w:multiLevelType w:val="hybridMultilevel"/>
    <w:tmpl w:val="8FF88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F805706"/>
    <w:multiLevelType w:val="hybridMultilevel"/>
    <w:tmpl w:val="7C58B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FE2718A"/>
    <w:multiLevelType w:val="hybridMultilevel"/>
    <w:tmpl w:val="FF76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07C1219"/>
    <w:multiLevelType w:val="hybridMultilevel"/>
    <w:tmpl w:val="F90A7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1F10D58"/>
    <w:multiLevelType w:val="multilevel"/>
    <w:tmpl w:val="33082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38A4007"/>
    <w:multiLevelType w:val="hybridMultilevel"/>
    <w:tmpl w:val="013C9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7333948"/>
    <w:multiLevelType w:val="hybridMultilevel"/>
    <w:tmpl w:val="81ECE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7AD6D21"/>
    <w:multiLevelType w:val="hybridMultilevel"/>
    <w:tmpl w:val="999E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8523A37"/>
    <w:multiLevelType w:val="multilevel"/>
    <w:tmpl w:val="12B27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9160763"/>
    <w:multiLevelType w:val="hybridMultilevel"/>
    <w:tmpl w:val="1E46D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9516ECA"/>
    <w:multiLevelType w:val="hybridMultilevel"/>
    <w:tmpl w:val="EDF2E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9700A23"/>
    <w:multiLevelType w:val="hybridMultilevel"/>
    <w:tmpl w:val="2954E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AB66739"/>
    <w:multiLevelType w:val="hybridMultilevel"/>
    <w:tmpl w:val="7E52B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AC52773"/>
    <w:multiLevelType w:val="hybridMultilevel"/>
    <w:tmpl w:val="DFF4181C"/>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1" w15:restartNumberingAfterBreak="0">
    <w:nsid w:val="4BF52A59"/>
    <w:multiLevelType w:val="hybridMultilevel"/>
    <w:tmpl w:val="F1362E94"/>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2" w15:restartNumberingAfterBreak="0">
    <w:nsid w:val="4C1A539C"/>
    <w:multiLevelType w:val="multilevel"/>
    <w:tmpl w:val="C554DAD0"/>
    <w:lvl w:ilvl="0">
      <w:start w:val="1"/>
      <w:numFmt w:val="bullet"/>
      <w:lvlText w:val="o"/>
      <w:lvlJc w:val="left"/>
      <w:pPr>
        <w:ind w:left="360" w:hanging="360"/>
      </w:pPr>
      <w:rPr>
        <w:rFonts w:ascii="Courier New" w:hAnsi="Courier New" w:cs="Courier New" w:hint="default"/>
        <w:color w:val="000000" w:themeColor="text1"/>
      </w:rPr>
    </w:lvl>
    <w:lvl w:ilvl="1">
      <w:start w:val="1"/>
      <w:numFmt w:val="bullet"/>
      <w:lvlText w:val="▪"/>
      <w:lvlJc w:val="left"/>
      <w:pPr>
        <w:tabs>
          <w:tab w:val="num" w:pos="864"/>
        </w:tabs>
        <w:ind w:left="864" w:hanging="432"/>
      </w:pPr>
      <w:rPr>
        <w:rFonts w:ascii="Calibri" w:hAnsi="Calibri" w:hint="default"/>
        <w:color w:val="E97132" w:themeColor="accent2"/>
      </w:rPr>
    </w:lvl>
    <w:lvl w:ilvl="2">
      <w:start w:val="1"/>
      <w:numFmt w:val="bullet"/>
      <w:lvlText w:val="▪"/>
      <w:lvlJc w:val="left"/>
      <w:pPr>
        <w:tabs>
          <w:tab w:val="num" w:pos="1296"/>
        </w:tabs>
        <w:ind w:left="1296" w:hanging="432"/>
      </w:pPr>
      <w:rPr>
        <w:rFonts w:ascii="Calibri" w:hAnsi="Calibri" w:hint="default"/>
        <w:color w:val="E97132" w:themeColor="accent2"/>
      </w:rPr>
    </w:lvl>
    <w:lvl w:ilvl="3">
      <w:start w:val="1"/>
      <w:numFmt w:val="bullet"/>
      <w:lvlText w:val="▪"/>
      <w:lvlJc w:val="left"/>
      <w:pPr>
        <w:tabs>
          <w:tab w:val="num" w:pos="1728"/>
        </w:tabs>
        <w:ind w:left="1728" w:hanging="432"/>
      </w:pPr>
      <w:rPr>
        <w:rFonts w:ascii="Calibri" w:hAnsi="Calibri" w:hint="default"/>
        <w:color w:val="E97132"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103" w15:restartNumberingAfterBreak="0">
    <w:nsid w:val="4C215DE7"/>
    <w:multiLevelType w:val="hybridMultilevel"/>
    <w:tmpl w:val="632C2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C2D2D31"/>
    <w:multiLevelType w:val="hybridMultilevel"/>
    <w:tmpl w:val="CC4E8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CA475E8"/>
    <w:multiLevelType w:val="multilevel"/>
    <w:tmpl w:val="E6306F38"/>
    <w:lvl w:ilvl="0">
      <w:start w:val="1"/>
      <w:numFmt w:val="upperRoman"/>
      <w:lvlText w:val="%1."/>
      <w:lvlJc w:val="right"/>
      <w:pPr>
        <w:ind w:left="576" w:hanging="576"/>
      </w:pPr>
      <w:rPr>
        <w:rFonts w:hint="default"/>
      </w:rPr>
    </w:lvl>
    <w:lvl w:ilvl="1">
      <w:start w:val="1"/>
      <w:numFmt w:val="lowerRoman"/>
      <w:lvlText w:val="%2."/>
      <w:lvlJc w:val="right"/>
      <w:pPr>
        <w:ind w:left="1080" w:hanging="360"/>
      </w:pPr>
      <w:rPr>
        <w:rFonts w:hint="default"/>
        <w:b w:val="0"/>
      </w:rPr>
    </w:lvl>
    <w:lvl w:ilvl="2">
      <w:start w:val="1"/>
      <w:numFmt w:val="lowerLetter"/>
      <w:lvlText w:val="%3."/>
      <w:lvlJc w:val="left"/>
      <w:pPr>
        <w:ind w:left="2160" w:hanging="540"/>
      </w:pPr>
      <w:rPr>
        <w:rFont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rPr>
        <w:rFonts w:hint="default"/>
      </w:rPr>
    </w:lvl>
    <w:lvl w:ilvl="6">
      <w:start w:val="7"/>
      <w:numFmt w:val="upperRoman"/>
      <w:lvlText w:val="%7&gt;"/>
      <w:lvlJc w:val="left"/>
      <w:pPr>
        <w:ind w:left="5040" w:hanging="72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6" w15:restartNumberingAfterBreak="0">
    <w:nsid w:val="4CC43884"/>
    <w:multiLevelType w:val="multilevel"/>
    <w:tmpl w:val="A24A8730"/>
    <w:lvl w:ilvl="0">
      <w:start w:val="1"/>
      <w:numFmt w:val="upperRoman"/>
      <w:lvlText w:val="%1."/>
      <w:lvlJc w:val="right"/>
      <w:pPr>
        <w:ind w:left="576" w:hanging="576"/>
      </w:pPr>
      <w:rPr>
        <w:rFonts w:hint="default"/>
      </w:rPr>
    </w:lvl>
    <w:lvl w:ilvl="1">
      <w:start w:val="1"/>
      <w:numFmt w:val="lowerRoman"/>
      <w:lvlText w:val="%2."/>
      <w:lvlJc w:val="right"/>
      <w:pPr>
        <w:ind w:left="1080" w:hanging="360"/>
      </w:pPr>
      <w:rPr>
        <w:rFonts w:hint="default"/>
        <w:b w:val="0"/>
      </w:rPr>
    </w:lvl>
    <w:lvl w:ilvl="2">
      <w:start w:val="1"/>
      <w:numFmt w:val="lowerLetter"/>
      <w:lvlText w:val="%3."/>
      <w:lvlJc w:val="left"/>
      <w:pPr>
        <w:ind w:left="2160" w:hanging="540"/>
      </w:pPr>
      <w:rPr>
        <w:rFont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lowerRoman"/>
      <w:lvlText w:val="%6."/>
      <w:lvlJc w:val="right"/>
      <w:pPr>
        <w:ind w:left="3960" w:hanging="180"/>
      </w:pPr>
      <w:rPr>
        <w:rFonts w:hint="default"/>
      </w:rPr>
    </w:lvl>
    <w:lvl w:ilvl="6">
      <w:start w:val="7"/>
      <w:numFmt w:val="upperRoman"/>
      <w:lvlText w:val="%7&gt;"/>
      <w:lvlJc w:val="left"/>
      <w:pPr>
        <w:ind w:left="5040" w:hanging="72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7" w15:restartNumberingAfterBreak="0">
    <w:nsid w:val="4D050EFC"/>
    <w:multiLevelType w:val="hybridMultilevel"/>
    <w:tmpl w:val="5D52756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4DCE1801"/>
    <w:multiLevelType w:val="hybridMultilevel"/>
    <w:tmpl w:val="32A67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F147FC7"/>
    <w:multiLevelType w:val="hybridMultilevel"/>
    <w:tmpl w:val="F3E05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0593522"/>
    <w:multiLevelType w:val="hybridMultilevel"/>
    <w:tmpl w:val="2EFCD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10B67D7"/>
    <w:multiLevelType w:val="hybridMultilevel"/>
    <w:tmpl w:val="C9B48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24D2390"/>
    <w:multiLevelType w:val="hybridMultilevel"/>
    <w:tmpl w:val="3BBE463C"/>
    <w:lvl w:ilvl="0" w:tplc="0409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52A016F4"/>
    <w:multiLevelType w:val="hybridMultilevel"/>
    <w:tmpl w:val="84147624"/>
    <w:lvl w:ilvl="0" w:tplc="DB82B6D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15:restartNumberingAfterBreak="0">
    <w:nsid w:val="554C04E8"/>
    <w:multiLevelType w:val="multilevel"/>
    <w:tmpl w:val="FC004978"/>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92" w:hanging="360"/>
      </w:pPr>
      <w:rPr>
        <w:rFonts w:ascii="Courier New" w:hAnsi="Courier New" w:cs="Courier New" w:hint="default"/>
      </w:rPr>
    </w:lvl>
    <w:lvl w:ilvl="2">
      <w:start w:val="1"/>
      <w:numFmt w:val="bullet"/>
      <w:lvlText w:val="▪"/>
      <w:lvlJc w:val="left"/>
      <w:pPr>
        <w:tabs>
          <w:tab w:val="num" w:pos="1296"/>
        </w:tabs>
        <w:ind w:left="1296" w:hanging="432"/>
      </w:pPr>
      <w:rPr>
        <w:rFonts w:ascii="Calibri" w:hAnsi="Calibri" w:hint="default"/>
        <w:color w:val="E97132" w:themeColor="accent2"/>
      </w:rPr>
    </w:lvl>
    <w:lvl w:ilvl="3">
      <w:start w:val="1"/>
      <w:numFmt w:val="bullet"/>
      <w:lvlText w:val="▪"/>
      <w:lvlJc w:val="left"/>
      <w:pPr>
        <w:tabs>
          <w:tab w:val="num" w:pos="1728"/>
        </w:tabs>
        <w:ind w:left="1728" w:hanging="432"/>
      </w:pPr>
      <w:rPr>
        <w:rFonts w:ascii="Calibri" w:hAnsi="Calibri" w:hint="default"/>
        <w:color w:val="E97132"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115" w15:restartNumberingAfterBreak="0">
    <w:nsid w:val="567208AF"/>
    <w:multiLevelType w:val="hybridMultilevel"/>
    <w:tmpl w:val="C0A88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7441CB8"/>
    <w:multiLevelType w:val="hybridMultilevel"/>
    <w:tmpl w:val="D34EF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7755A8A"/>
    <w:multiLevelType w:val="hybridMultilevel"/>
    <w:tmpl w:val="45A68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80329AD"/>
    <w:multiLevelType w:val="multilevel"/>
    <w:tmpl w:val="09EAB9FA"/>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92" w:hanging="360"/>
      </w:pPr>
      <w:rPr>
        <w:rFonts w:ascii="Courier New" w:hAnsi="Courier New" w:cs="Courier New" w:hint="default"/>
      </w:rPr>
    </w:lvl>
    <w:lvl w:ilvl="2">
      <w:start w:val="1"/>
      <w:numFmt w:val="bullet"/>
      <w:lvlText w:val="▪"/>
      <w:lvlJc w:val="left"/>
      <w:pPr>
        <w:tabs>
          <w:tab w:val="num" w:pos="1296"/>
        </w:tabs>
        <w:ind w:left="1296" w:hanging="432"/>
      </w:pPr>
      <w:rPr>
        <w:rFonts w:ascii="Calibri" w:hAnsi="Calibri" w:hint="default"/>
        <w:color w:val="E97132" w:themeColor="accent2"/>
      </w:rPr>
    </w:lvl>
    <w:lvl w:ilvl="3">
      <w:start w:val="1"/>
      <w:numFmt w:val="bullet"/>
      <w:lvlText w:val="▪"/>
      <w:lvlJc w:val="left"/>
      <w:pPr>
        <w:tabs>
          <w:tab w:val="num" w:pos="1728"/>
        </w:tabs>
        <w:ind w:left="1728" w:hanging="432"/>
      </w:pPr>
      <w:rPr>
        <w:rFonts w:ascii="Calibri" w:hAnsi="Calibri" w:hint="default"/>
        <w:color w:val="E97132"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119" w15:restartNumberingAfterBreak="0">
    <w:nsid w:val="595E3CF6"/>
    <w:multiLevelType w:val="hybridMultilevel"/>
    <w:tmpl w:val="E99A5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D6F311A"/>
    <w:multiLevelType w:val="hybridMultilevel"/>
    <w:tmpl w:val="E6169C2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5E1D3F9B"/>
    <w:multiLevelType w:val="hybridMultilevel"/>
    <w:tmpl w:val="A1B2D590"/>
    <w:lvl w:ilvl="0" w:tplc="FFFFFFFF">
      <w:start w:val="1"/>
      <w:numFmt w:val="lowerRoman"/>
      <w:lvlText w:val="%1."/>
      <w:lvlJc w:val="right"/>
      <w:pPr>
        <w:ind w:left="720" w:hanging="360"/>
      </w:p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5E4B247E"/>
    <w:multiLevelType w:val="hybridMultilevel"/>
    <w:tmpl w:val="602CF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E954D84"/>
    <w:multiLevelType w:val="hybridMultilevel"/>
    <w:tmpl w:val="6214073A"/>
    <w:lvl w:ilvl="0" w:tplc="FFFFFFFF">
      <w:start w:val="1"/>
      <w:numFmt w:val="lowerRoman"/>
      <w:lvlText w:val="%1."/>
      <w:lvlJc w:val="right"/>
      <w:pPr>
        <w:ind w:left="720" w:hanging="360"/>
      </w:p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61275E6A"/>
    <w:multiLevelType w:val="hybridMultilevel"/>
    <w:tmpl w:val="B32063D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5" w15:restartNumberingAfterBreak="0">
    <w:nsid w:val="635D2664"/>
    <w:multiLevelType w:val="hybridMultilevel"/>
    <w:tmpl w:val="1DBAA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3A46444"/>
    <w:multiLevelType w:val="hybridMultilevel"/>
    <w:tmpl w:val="89DC2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3DF1C8B"/>
    <w:multiLevelType w:val="hybridMultilevel"/>
    <w:tmpl w:val="7F404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644E61EE"/>
    <w:multiLevelType w:val="hybridMultilevel"/>
    <w:tmpl w:val="3D043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50071A5"/>
    <w:multiLevelType w:val="hybridMultilevel"/>
    <w:tmpl w:val="2C062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604664E"/>
    <w:multiLevelType w:val="hybridMultilevel"/>
    <w:tmpl w:val="1F068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6192411"/>
    <w:multiLevelType w:val="hybridMultilevel"/>
    <w:tmpl w:val="A3A44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67570FC"/>
    <w:multiLevelType w:val="hybridMultilevel"/>
    <w:tmpl w:val="BF92C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68B282F"/>
    <w:multiLevelType w:val="multilevel"/>
    <w:tmpl w:val="55A04AA8"/>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92" w:hanging="360"/>
      </w:pPr>
      <w:rPr>
        <w:rFonts w:ascii="Courier New" w:hAnsi="Courier New" w:cs="Courier New" w:hint="default"/>
      </w:rPr>
    </w:lvl>
    <w:lvl w:ilvl="2">
      <w:start w:val="1"/>
      <w:numFmt w:val="bullet"/>
      <w:lvlText w:val="▪"/>
      <w:lvlJc w:val="left"/>
      <w:pPr>
        <w:tabs>
          <w:tab w:val="num" w:pos="1296"/>
        </w:tabs>
        <w:ind w:left="1296" w:hanging="432"/>
      </w:pPr>
      <w:rPr>
        <w:rFonts w:ascii="Calibri" w:hAnsi="Calibri" w:hint="default"/>
        <w:color w:val="E97132" w:themeColor="accent2"/>
      </w:rPr>
    </w:lvl>
    <w:lvl w:ilvl="3">
      <w:start w:val="1"/>
      <w:numFmt w:val="bullet"/>
      <w:lvlText w:val="▪"/>
      <w:lvlJc w:val="left"/>
      <w:pPr>
        <w:tabs>
          <w:tab w:val="num" w:pos="1728"/>
        </w:tabs>
        <w:ind w:left="1728" w:hanging="432"/>
      </w:pPr>
      <w:rPr>
        <w:rFonts w:ascii="Calibri" w:hAnsi="Calibri" w:hint="default"/>
        <w:color w:val="E97132"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134" w15:restartNumberingAfterBreak="0">
    <w:nsid w:val="681824C9"/>
    <w:multiLevelType w:val="hybridMultilevel"/>
    <w:tmpl w:val="FB0EF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A8128FB"/>
    <w:multiLevelType w:val="hybridMultilevel"/>
    <w:tmpl w:val="C6566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BE74109"/>
    <w:multiLevelType w:val="hybridMultilevel"/>
    <w:tmpl w:val="4E92AC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15:restartNumberingAfterBreak="0">
    <w:nsid w:val="6C012A8D"/>
    <w:multiLevelType w:val="hybridMultilevel"/>
    <w:tmpl w:val="31DE9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C5F3E25"/>
    <w:multiLevelType w:val="hybridMultilevel"/>
    <w:tmpl w:val="AAF4B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E2832D7"/>
    <w:multiLevelType w:val="hybridMultilevel"/>
    <w:tmpl w:val="2A30B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E7249D5"/>
    <w:multiLevelType w:val="multilevel"/>
    <w:tmpl w:val="A224EDF6"/>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1" w15:restartNumberingAfterBreak="0">
    <w:nsid w:val="6F531C5E"/>
    <w:multiLevelType w:val="hybridMultilevel"/>
    <w:tmpl w:val="330242C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6F932B87"/>
    <w:multiLevelType w:val="multilevel"/>
    <w:tmpl w:val="49A6CC5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360"/>
        </w:tabs>
        <w:ind w:left="-360" w:hanging="360"/>
      </w:pPr>
      <w:rPr>
        <w:rFonts w:ascii="Wingdings" w:hAnsi="Wingdings" w:hint="default"/>
        <w:sz w:val="20"/>
      </w:rPr>
    </w:lvl>
    <w:lvl w:ilvl="3" w:tentative="1">
      <w:start w:val="1"/>
      <w:numFmt w:val="bullet"/>
      <w:lvlText w:val=""/>
      <w:lvlJc w:val="left"/>
      <w:pPr>
        <w:tabs>
          <w:tab w:val="num" w:pos="360"/>
        </w:tabs>
        <w:ind w:left="360" w:hanging="360"/>
      </w:pPr>
      <w:rPr>
        <w:rFonts w:ascii="Wingdings" w:hAnsi="Wingdings" w:hint="default"/>
        <w:sz w:val="20"/>
      </w:rPr>
    </w:lvl>
    <w:lvl w:ilvl="4" w:tentative="1">
      <w:start w:val="1"/>
      <w:numFmt w:val="bullet"/>
      <w:lvlText w:val=""/>
      <w:lvlJc w:val="left"/>
      <w:pPr>
        <w:tabs>
          <w:tab w:val="num" w:pos="1080"/>
        </w:tabs>
        <w:ind w:left="1080" w:hanging="360"/>
      </w:pPr>
      <w:rPr>
        <w:rFonts w:ascii="Wingdings" w:hAnsi="Wingdings" w:hint="default"/>
        <w:sz w:val="20"/>
      </w:rPr>
    </w:lvl>
    <w:lvl w:ilvl="5" w:tentative="1">
      <w:start w:val="1"/>
      <w:numFmt w:val="bullet"/>
      <w:lvlText w:val=""/>
      <w:lvlJc w:val="left"/>
      <w:pPr>
        <w:tabs>
          <w:tab w:val="num" w:pos="1800"/>
        </w:tabs>
        <w:ind w:left="1800" w:hanging="360"/>
      </w:pPr>
      <w:rPr>
        <w:rFonts w:ascii="Wingdings" w:hAnsi="Wingdings" w:hint="default"/>
        <w:sz w:val="20"/>
      </w:rPr>
    </w:lvl>
    <w:lvl w:ilvl="6" w:tentative="1">
      <w:start w:val="1"/>
      <w:numFmt w:val="bullet"/>
      <w:lvlText w:val=""/>
      <w:lvlJc w:val="left"/>
      <w:pPr>
        <w:tabs>
          <w:tab w:val="num" w:pos="2520"/>
        </w:tabs>
        <w:ind w:left="2520" w:hanging="360"/>
      </w:pPr>
      <w:rPr>
        <w:rFonts w:ascii="Wingdings" w:hAnsi="Wingdings" w:hint="default"/>
        <w:sz w:val="20"/>
      </w:rPr>
    </w:lvl>
    <w:lvl w:ilvl="7" w:tentative="1">
      <w:start w:val="1"/>
      <w:numFmt w:val="bullet"/>
      <w:lvlText w:val=""/>
      <w:lvlJc w:val="left"/>
      <w:pPr>
        <w:tabs>
          <w:tab w:val="num" w:pos="3240"/>
        </w:tabs>
        <w:ind w:left="3240" w:hanging="360"/>
      </w:pPr>
      <w:rPr>
        <w:rFonts w:ascii="Wingdings" w:hAnsi="Wingdings" w:hint="default"/>
        <w:sz w:val="20"/>
      </w:rPr>
    </w:lvl>
    <w:lvl w:ilvl="8" w:tentative="1">
      <w:start w:val="1"/>
      <w:numFmt w:val="bullet"/>
      <w:lvlText w:val=""/>
      <w:lvlJc w:val="left"/>
      <w:pPr>
        <w:tabs>
          <w:tab w:val="num" w:pos="3960"/>
        </w:tabs>
        <w:ind w:left="3960" w:hanging="360"/>
      </w:pPr>
      <w:rPr>
        <w:rFonts w:ascii="Wingdings" w:hAnsi="Wingdings" w:hint="default"/>
        <w:sz w:val="20"/>
      </w:rPr>
    </w:lvl>
  </w:abstractNum>
  <w:abstractNum w:abstractNumId="143" w15:restartNumberingAfterBreak="0">
    <w:nsid w:val="704271E1"/>
    <w:multiLevelType w:val="hybridMultilevel"/>
    <w:tmpl w:val="1EC60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1B87370"/>
    <w:multiLevelType w:val="hybridMultilevel"/>
    <w:tmpl w:val="A3B49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1EF3F2C"/>
    <w:multiLevelType w:val="hybridMultilevel"/>
    <w:tmpl w:val="57C81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2BA0F08"/>
    <w:multiLevelType w:val="hybridMultilevel"/>
    <w:tmpl w:val="A96C2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4C45C4C"/>
    <w:multiLevelType w:val="hybridMultilevel"/>
    <w:tmpl w:val="29F62AD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4D732A2"/>
    <w:multiLevelType w:val="multilevel"/>
    <w:tmpl w:val="037E3FE6"/>
    <w:lvl w:ilvl="0">
      <w:start w:val="1"/>
      <w:numFmt w:val="bullet"/>
      <w:lvlText w:val=""/>
      <w:lvlJc w:val="left"/>
      <w:pPr>
        <w:ind w:left="576" w:hanging="576"/>
      </w:pPr>
      <w:rPr>
        <w:rFonts w:ascii="Symbol" w:hAnsi="Symbol" w:hint="default"/>
      </w:rPr>
    </w:lvl>
    <w:lvl w:ilvl="1">
      <w:start w:val="1"/>
      <w:numFmt w:val="lowerRoman"/>
      <w:lvlText w:val="%2."/>
      <w:lvlJc w:val="right"/>
      <w:pPr>
        <w:ind w:left="1080" w:hanging="360"/>
      </w:pPr>
      <w:rPr>
        <w:rFonts w:hint="default"/>
        <w:b w:val="0"/>
      </w:rPr>
    </w:lvl>
    <w:lvl w:ilvl="2">
      <w:start w:val="1"/>
      <w:numFmt w:val="lowerLetter"/>
      <w:lvlText w:val="%3."/>
      <w:lvlJc w:val="left"/>
      <w:pPr>
        <w:ind w:left="2160" w:hanging="540"/>
      </w:pPr>
      <w:rPr>
        <w:rFonts w:hint="default"/>
      </w:rPr>
    </w:lvl>
    <w:lvl w:ilvl="3">
      <w:start w:val="1"/>
      <w:numFmt w:val="bullet"/>
      <w:lvlText w:val=""/>
      <w:lvlJc w:val="left"/>
      <w:pPr>
        <w:ind w:left="2520" w:hanging="360"/>
      </w:pPr>
      <w:rPr>
        <w:rFonts w:ascii="Wingdings" w:hAnsi="Wingdings" w:hint="default"/>
      </w:r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rPr>
        <w:rFonts w:hint="default"/>
      </w:rPr>
    </w:lvl>
    <w:lvl w:ilvl="6">
      <w:start w:val="7"/>
      <w:numFmt w:val="upperRoman"/>
      <w:lvlText w:val="%7&gt;"/>
      <w:lvlJc w:val="left"/>
      <w:pPr>
        <w:ind w:left="5040" w:hanging="72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9" w15:restartNumberingAfterBreak="0">
    <w:nsid w:val="75D537FD"/>
    <w:multiLevelType w:val="hybridMultilevel"/>
    <w:tmpl w:val="341A2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6101FC7"/>
    <w:multiLevelType w:val="hybridMultilevel"/>
    <w:tmpl w:val="7F3A37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656173A"/>
    <w:multiLevelType w:val="hybridMultilevel"/>
    <w:tmpl w:val="776E11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74B3F73"/>
    <w:multiLevelType w:val="multilevel"/>
    <w:tmpl w:val="1E4A646E"/>
    <w:lvl w:ilvl="0">
      <w:start w:val="1"/>
      <w:numFmt w:val="bullet"/>
      <w:lvlText w:val="o"/>
      <w:lvlJc w:val="left"/>
      <w:pPr>
        <w:ind w:left="360" w:hanging="360"/>
      </w:pPr>
      <w:rPr>
        <w:rFonts w:ascii="Courier New" w:hAnsi="Courier New" w:cs="Courier New" w:hint="default"/>
        <w:color w:val="000000" w:themeColor="text1"/>
      </w:rPr>
    </w:lvl>
    <w:lvl w:ilvl="1">
      <w:start w:val="1"/>
      <w:numFmt w:val="bullet"/>
      <w:lvlText w:val="▪"/>
      <w:lvlJc w:val="left"/>
      <w:pPr>
        <w:tabs>
          <w:tab w:val="num" w:pos="864"/>
        </w:tabs>
        <w:ind w:left="864" w:hanging="432"/>
      </w:pPr>
      <w:rPr>
        <w:rFonts w:ascii="Calibri" w:hAnsi="Calibri" w:hint="default"/>
        <w:color w:val="E97132" w:themeColor="accent2"/>
      </w:rPr>
    </w:lvl>
    <w:lvl w:ilvl="2">
      <w:start w:val="1"/>
      <w:numFmt w:val="bullet"/>
      <w:lvlText w:val="▪"/>
      <w:lvlJc w:val="left"/>
      <w:pPr>
        <w:tabs>
          <w:tab w:val="num" w:pos="1296"/>
        </w:tabs>
        <w:ind w:left="1296" w:hanging="432"/>
      </w:pPr>
      <w:rPr>
        <w:rFonts w:ascii="Calibri" w:hAnsi="Calibri" w:hint="default"/>
        <w:color w:val="E97132" w:themeColor="accent2"/>
      </w:rPr>
    </w:lvl>
    <w:lvl w:ilvl="3">
      <w:start w:val="1"/>
      <w:numFmt w:val="bullet"/>
      <w:lvlText w:val="▪"/>
      <w:lvlJc w:val="left"/>
      <w:pPr>
        <w:tabs>
          <w:tab w:val="num" w:pos="1728"/>
        </w:tabs>
        <w:ind w:left="1728" w:hanging="432"/>
      </w:pPr>
      <w:rPr>
        <w:rFonts w:ascii="Calibri" w:hAnsi="Calibri" w:hint="default"/>
        <w:color w:val="E97132"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153" w15:restartNumberingAfterBreak="0">
    <w:nsid w:val="77C333A2"/>
    <w:multiLevelType w:val="hybridMultilevel"/>
    <w:tmpl w:val="0B2C0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7C51879"/>
    <w:multiLevelType w:val="hybridMultilevel"/>
    <w:tmpl w:val="20F0F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8EF3D07"/>
    <w:multiLevelType w:val="hybridMultilevel"/>
    <w:tmpl w:val="EB605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94E7BCB"/>
    <w:multiLevelType w:val="hybridMultilevel"/>
    <w:tmpl w:val="CFEAC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9BE3110"/>
    <w:multiLevelType w:val="hybridMultilevel"/>
    <w:tmpl w:val="C8B2F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9D53883"/>
    <w:multiLevelType w:val="multilevel"/>
    <w:tmpl w:val="F46EDF72"/>
    <w:lvl w:ilvl="0">
      <w:start w:val="1"/>
      <w:numFmt w:val="bullet"/>
      <w:pStyle w:val="ListBullet"/>
      <w:lvlText w:val=""/>
      <w:lvlJc w:val="left"/>
      <w:pPr>
        <w:ind w:left="360" w:hanging="360"/>
      </w:pPr>
      <w:rPr>
        <w:rFonts w:ascii="Symbol" w:hAnsi="Symbol" w:hint="default"/>
        <w:color w:val="000000" w:themeColor="text1"/>
      </w:rPr>
    </w:lvl>
    <w:lvl w:ilvl="1">
      <w:start w:val="1"/>
      <w:numFmt w:val="bullet"/>
      <w:lvlText w:val="▪"/>
      <w:lvlJc w:val="left"/>
      <w:pPr>
        <w:tabs>
          <w:tab w:val="num" w:pos="864"/>
        </w:tabs>
        <w:ind w:left="864" w:hanging="432"/>
      </w:pPr>
      <w:rPr>
        <w:rFonts w:ascii="Calibri" w:hAnsi="Calibri" w:hint="default"/>
        <w:color w:val="E97132" w:themeColor="accent2"/>
      </w:rPr>
    </w:lvl>
    <w:lvl w:ilvl="2">
      <w:start w:val="1"/>
      <w:numFmt w:val="bullet"/>
      <w:lvlText w:val="▪"/>
      <w:lvlJc w:val="left"/>
      <w:pPr>
        <w:tabs>
          <w:tab w:val="num" w:pos="1296"/>
        </w:tabs>
        <w:ind w:left="1296" w:hanging="432"/>
      </w:pPr>
      <w:rPr>
        <w:rFonts w:ascii="Calibri" w:hAnsi="Calibri" w:hint="default"/>
        <w:color w:val="E97132" w:themeColor="accent2"/>
      </w:rPr>
    </w:lvl>
    <w:lvl w:ilvl="3">
      <w:start w:val="1"/>
      <w:numFmt w:val="bullet"/>
      <w:lvlText w:val="▪"/>
      <w:lvlJc w:val="left"/>
      <w:pPr>
        <w:tabs>
          <w:tab w:val="num" w:pos="1728"/>
        </w:tabs>
        <w:ind w:left="1728" w:hanging="432"/>
      </w:pPr>
      <w:rPr>
        <w:rFonts w:ascii="Calibri" w:hAnsi="Calibri" w:hint="default"/>
        <w:color w:val="E97132"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159" w15:restartNumberingAfterBreak="0">
    <w:nsid w:val="7AE02F12"/>
    <w:multiLevelType w:val="hybridMultilevel"/>
    <w:tmpl w:val="1470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B123995"/>
    <w:multiLevelType w:val="multilevel"/>
    <w:tmpl w:val="467EDD5A"/>
    <w:lvl w:ilvl="0">
      <w:start w:val="1"/>
      <w:numFmt w:val="upperRoman"/>
      <w:lvlText w:val="%1."/>
      <w:lvlJc w:val="right"/>
      <w:pPr>
        <w:ind w:left="576" w:hanging="576"/>
      </w:pPr>
      <w:rPr>
        <w:rFonts w:hint="default"/>
      </w:rPr>
    </w:lvl>
    <w:lvl w:ilvl="1">
      <w:start w:val="1"/>
      <w:numFmt w:val="lowerRoman"/>
      <w:lvlText w:val="%2."/>
      <w:lvlJc w:val="right"/>
      <w:pPr>
        <w:ind w:left="1080" w:hanging="360"/>
      </w:pPr>
      <w:rPr>
        <w:rFonts w:hint="default"/>
        <w:b w:val="0"/>
      </w:rPr>
    </w:lvl>
    <w:lvl w:ilvl="2">
      <w:start w:val="1"/>
      <w:numFmt w:val="lowerLetter"/>
      <w:lvlText w:val="%3."/>
      <w:lvlJc w:val="left"/>
      <w:pPr>
        <w:ind w:left="2160" w:hanging="540"/>
      </w:pPr>
      <w:rPr>
        <w:rFonts w:hint="default"/>
      </w:rPr>
    </w:lvl>
    <w:lvl w:ilvl="3">
      <w:start w:val="1"/>
      <w:numFmt w:val="bullet"/>
      <w:lvlText w:val=""/>
      <w:lvlJc w:val="left"/>
      <w:pPr>
        <w:ind w:left="2520" w:hanging="360"/>
      </w:pPr>
      <w:rPr>
        <w:rFonts w:ascii="Wingdings" w:hAnsi="Wingdings" w:hint="default"/>
      </w:r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rPr>
        <w:rFonts w:hint="default"/>
      </w:rPr>
    </w:lvl>
    <w:lvl w:ilvl="6">
      <w:start w:val="7"/>
      <w:numFmt w:val="upperRoman"/>
      <w:lvlText w:val="%7&gt;"/>
      <w:lvlJc w:val="left"/>
      <w:pPr>
        <w:ind w:left="5040" w:hanging="72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1" w15:restartNumberingAfterBreak="0">
    <w:nsid w:val="7E182AF4"/>
    <w:multiLevelType w:val="multilevel"/>
    <w:tmpl w:val="00423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EF71E05"/>
    <w:multiLevelType w:val="hybridMultilevel"/>
    <w:tmpl w:val="C21A0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F13412B"/>
    <w:multiLevelType w:val="multilevel"/>
    <w:tmpl w:val="BE0C4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F413EB1"/>
    <w:multiLevelType w:val="hybridMultilevel"/>
    <w:tmpl w:val="B292F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FAC37BE"/>
    <w:multiLevelType w:val="multilevel"/>
    <w:tmpl w:val="A224EDF6"/>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77430946">
    <w:abstractNumId w:val="116"/>
  </w:num>
  <w:num w:numId="2" w16cid:durableId="839808493">
    <w:abstractNumId w:val="128"/>
  </w:num>
  <w:num w:numId="3" w16cid:durableId="1604729490">
    <w:abstractNumId w:val="87"/>
  </w:num>
  <w:num w:numId="4" w16cid:durableId="1369334564">
    <w:abstractNumId w:val="34"/>
  </w:num>
  <w:num w:numId="5" w16cid:durableId="7950135">
    <w:abstractNumId w:val="81"/>
  </w:num>
  <w:num w:numId="6" w16cid:durableId="347831519">
    <w:abstractNumId w:val="110"/>
  </w:num>
  <w:num w:numId="7" w16cid:durableId="1041127718">
    <w:abstractNumId w:val="97"/>
  </w:num>
  <w:num w:numId="8" w16cid:durableId="1901860774">
    <w:abstractNumId w:val="153"/>
  </w:num>
  <w:num w:numId="9" w16cid:durableId="283385909">
    <w:abstractNumId w:val="117"/>
  </w:num>
  <w:num w:numId="10" w16cid:durableId="1976325917">
    <w:abstractNumId w:val="123"/>
  </w:num>
  <w:num w:numId="11" w16cid:durableId="979723219">
    <w:abstractNumId w:val="8"/>
  </w:num>
  <w:num w:numId="12" w16cid:durableId="1600406864">
    <w:abstractNumId w:val="121"/>
  </w:num>
  <w:num w:numId="13" w16cid:durableId="305016697">
    <w:abstractNumId w:val="4"/>
  </w:num>
  <w:num w:numId="14" w16cid:durableId="57409885">
    <w:abstractNumId w:val="137"/>
  </w:num>
  <w:num w:numId="15" w16cid:durableId="612056226">
    <w:abstractNumId w:val="55"/>
  </w:num>
  <w:num w:numId="16" w16cid:durableId="682584308">
    <w:abstractNumId w:val="51"/>
  </w:num>
  <w:num w:numId="17" w16cid:durableId="234556178">
    <w:abstractNumId w:val="136"/>
  </w:num>
  <w:num w:numId="18" w16cid:durableId="1527326518">
    <w:abstractNumId w:val="127"/>
  </w:num>
  <w:num w:numId="19" w16cid:durableId="231233009">
    <w:abstractNumId w:val="105"/>
  </w:num>
  <w:num w:numId="20" w16cid:durableId="1917586597">
    <w:abstractNumId w:val="119"/>
  </w:num>
  <w:num w:numId="21" w16cid:durableId="317733771">
    <w:abstractNumId w:val="21"/>
  </w:num>
  <w:num w:numId="22" w16cid:durableId="610481023">
    <w:abstractNumId w:val="84"/>
  </w:num>
  <w:num w:numId="23" w16cid:durableId="244801807">
    <w:abstractNumId w:val="82"/>
  </w:num>
  <w:num w:numId="24" w16cid:durableId="131487343">
    <w:abstractNumId w:val="33"/>
  </w:num>
  <w:num w:numId="25" w16cid:durableId="1077240010">
    <w:abstractNumId w:val="146"/>
  </w:num>
  <w:num w:numId="26" w16cid:durableId="2037995525">
    <w:abstractNumId w:val="155"/>
  </w:num>
  <w:num w:numId="27" w16cid:durableId="1928492803">
    <w:abstractNumId w:val="147"/>
  </w:num>
  <w:num w:numId="28" w16cid:durableId="659112636">
    <w:abstractNumId w:val="126"/>
  </w:num>
  <w:num w:numId="29" w16cid:durableId="1716737336">
    <w:abstractNumId w:val="20"/>
  </w:num>
  <w:num w:numId="30" w16cid:durableId="1688017972">
    <w:abstractNumId w:val="38"/>
  </w:num>
  <w:num w:numId="31" w16cid:durableId="939027194">
    <w:abstractNumId w:val="108"/>
  </w:num>
  <w:num w:numId="32" w16cid:durableId="1513758955">
    <w:abstractNumId w:val="1"/>
  </w:num>
  <w:num w:numId="33" w16cid:durableId="842008086">
    <w:abstractNumId w:val="36"/>
  </w:num>
  <w:num w:numId="34" w16cid:durableId="1869946942">
    <w:abstractNumId w:val="25"/>
  </w:num>
  <w:num w:numId="35" w16cid:durableId="375589724">
    <w:abstractNumId w:val="140"/>
  </w:num>
  <w:num w:numId="36" w16cid:durableId="1279604566">
    <w:abstractNumId w:val="41"/>
  </w:num>
  <w:num w:numId="37" w16cid:durableId="67189514">
    <w:abstractNumId w:val="74"/>
  </w:num>
  <w:num w:numId="38" w16cid:durableId="1265962581">
    <w:abstractNumId w:val="165"/>
  </w:num>
  <w:num w:numId="39" w16cid:durableId="156189767">
    <w:abstractNumId w:val="26"/>
  </w:num>
  <w:num w:numId="40" w16cid:durableId="1393699912">
    <w:abstractNumId w:val="13"/>
  </w:num>
  <w:num w:numId="41" w16cid:durableId="736634643">
    <w:abstractNumId w:val="65"/>
  </w:num>
  <w:num w:numId="42" w16cid:durableId="2120100093">
    <w:abstractNumId w:val="42"/>
  </w:num>
  <w:num w:numId="43" w16cid:durableId="88046065">
    <w:abstractNumId w:val="129"/>
  </w:num>
  <w:num w:numId="44" w16cid:durableId="16542629">
    <w:abstractNumId w:val="134"/>
  </w:num>
  <w:num w:numId="45" w16cid:durableId="167450690">
    <w:abstractNumId w:val="111"/>
  </w:num>
  <w:num w:numId="46" w16cid:durableId="628391262">
    <w:abstractNumId w:val="98"/>
  </w:num>
  <w:num w:numId="47" w16cid:durableId="1726291541">
    <w:abstractNumId w:val="103"/>
  </w:num>
  <w:num w:numId="48" w16cid:durableId="1222669792">
    <w:abstractNumId w:val="145"/>
  </w:num>
  <w:num w:numId="49" w16cid:durableId="1432165235">
    <w:abstractNumId w:val="70"/>
  </w:num>
  <w:num w:numId="50" w16cid:durableId="1152527281">
    <w:abstractNumId w:val="14"/>
  </w:num>
  <w:num w:numId="51" w16cid:durableId="1551837996">
    <w:abstractNumId w:val="130"/>
  </w:num>
  <w:num w:numId="52" w16cid:durableId="1023359894">
    <w:abstractNumId w:val="50"/>
  </w:num>
  <w:num w:numId="53" w16cid:durableId="1953777195">
    <w:abstractNumId w:val="56"/>
  </w:num>
  <w:num w:numId="54" w16cid:durableId="1599020615">
    <w:abstractNumId w:val="88"/>
  </w:num>
  <w:num w:numId="55" w16cid:durableId="1363240860">
    <w:abstractNumId w:val="7"/>
  </w:num>
  <w:num w:numId="56" w16cid:durableId="178932564">
    <w:abstractNumId w:val="32"/>
  </w:num>
  <w:num w:numId="57" w16cid:durableId="626281246">
    <w:abstractNumId w:val="148"/>
  </w:num>
  <w:num w:numId="58" w16cid:durableId="916749123">
    <w:abstractNumId w:val="45"/>
  </w:num>
  <w:num w:numId="59" w16cid:durableId="1119303680">
    <w:abstractNumId w:val="24"/>
  </w:num>
  <w:num w:numId="60" w16cid:durableId="1491871914">
    <w:abstractNumId w:val="93"/>
  </w:num>
  <w:num w:numId="61" w16cid:durableId="952594765">
    <w:abstractNumId w:val="122"/>
  </w:num>
  <w:num w:numId="62" w16cid:durableId="1864896161">
    <w:abstractNumId w:val="156"/>
  </w:num>
  <w:num w:numId="63" w16cid:durableId="1849980150">
    <w:abstractNumId w:val="94"/>
  </w:num>
  <w:num w:numId="64" w16cid:durableId="491723570">
    <w:abstractNumId w:val="3"/>
  </w:num>
  <w:num w:numId="65" w16cid:durableId="187448156">
    <w:abstractNumId w:val="9"/>
  </w:num>
  <w:num w:numId="66" w16cid:durableId="1005783843">
    <w:abstractNumId w:val="157"/>
  </w:num>
  <w:num w:numId="67" w16cid:durableId="1974019318">
    <w:abstractNumId w:val="57"/>
  </w:num>
  <w:num w:numId="68" w16cid:durableId="726729454">
    <w:abstractNumId w:val="49"/>
  </w:num>
  <w:num w:numId="69" w16cid:durableId="203367996">
    <w:abstractNumId w:val="17"/>
  </w:num>
  <w:num w:numId="70" w16cid:durableId="827092352">
    <w:abstractNumId w:val="12"/>
  </w:num>
  <w:num w:numId="71" w16cid:durableId="1822035643">
    <w:abstractNumId w:val="89"/>
  </w:num>
  <w:num w:numId="72" w16cid:durableId="345597902">
    <w:abstractNumId w:val="53"/>
  </w:num>
  <w:num w:numId="73" w16cid:durableId="2123718310">
    <w:abstractNumId w:val="115"/>
  </w:num>
  <w:num w:numId="74" w16cid:durableId="1865053118">
    <w:abstractNumId w:val="28"/>
  </w:num>
  <w:num w:numId="75" w16cid:durableId="1153528502">
    <w:abstractNumId w:val="19"/>
  </w:num>
  <w:num w:numId="76" w16cid:durableId="1875147596">
    <w:abstractNumId w:val="138"/>
  </w:num>
  <w:num w:numId="77" w16cid:durableId="1794520179">
    <w:abstractNumId w:val="109"/>
  </w:num>
  <w:num w:numId="78" w16cid:durableId="1589197342">
    <w:abstractNumId w:val="86"/>
  </w:num>
  <w:num w:numId="79" w16cid:durableId="270088233">
    <w:abstractNumId w:val="80"/>
  </w:num>
  <w:num w:numId="80" w16cid:durableId="2027976767">
    <w:abstractNumId w:val="99"/>
  </w:num>
  <w:num w:numId="81" w16cid:durableId="1253274532">
    <w:abstractNumId w:val="54"/>
  </w:num>
  <w:num w:numId="82" w16cid:durableId="929699737">
    <w:abstractNumId w:val="0"/>
  </w:num>
  <w:num w:numId="83" w16cid:durableId="1485008670">
    <w:abstractNumId w:val="62"/>
  </w:num>
  <w:num w:numId="84" w16cid:durableId="837770171">
    <w:abstractNumId w:val="144"/>
  </w:num>
  <w:num w:numId="85" w16cid:durableId="1575626699">
    <w:abstractNumId w:val="96"/>
  </w:num>
  <w:num w:numId="86" w16cid:durableId="865026598">
    <w:abstractNumId w:val="164"/>
  </w:num>
  <w:num w:numId="87" w16cid:durableId="1035546115">
    <w:abstractNumId w:val="131"/>
  </w:num>
  <w:num w:numId="88" w16cid:durableId="548684941">
    <w:abstractNumId w:val="29"/>
  </w:num>
  <w:num w:numId="89" w16cid:durableId="901450360">
    <w:abstractNumId w:val="85"/>
  </w:num>
  <w:num w:numId="90" w16cid:durableId="1943804448">
    <w:abstractNumId w:val="159"/>
  </w:num>
  <w:num w:numId="91" w16cid:durableId="723606055">
    <w:abstractNumId w:val="90"/>
  </w:num>
  <w:num w:numId="92" w16cid:durableId="1735543900">
    <w:abstractNumId w:val="39"/>
  </w:num>
  <w:num w:numId="93" w16cid:durableId="184288625">
    <w:abstractNumId w:val="135"/>
  </w:num>
  <w:num w:numId="94" w16cid:durableId="1849562021">
    <w:abstractNumId w:val="68"/>
  </w:num>
  <w:num w:numId="95" w16cid:durableId="192305325">
    <w:abstractNumId w:val="46"/>
  </w:num>
  <w:num w:numId="96" w16cid:durableId="650982037">
    <w:abstractNumId w:val="67"/>
  </w:num>
  <w:num w:numId="97" w16cid:durableId="792939471">
    <w:abstractNumId w:val="132"/>
  </w:num>
  <w:num w:numId="98" w16cid:durableId="2057773067">
    <w:abstractNumId w:val="151"/>
  </w:num>
  <w:num w:numId="99" w16cid:durableId="361521775">
    <w:abstractNumId w:val="150"/>
  </w:num>
  <w:num w:numId="100" w16cid:durableId="779686333">
    <w:abstractNumId w:val="60"/>
  </w:num>
  <w:num w:numId="101" w16cid:durableId="788818547">
    <w:abstractNumId w:val="27"/>
  </w:num>
  <w:num w:numId="102" w16cid:durableId="1153523450">
    <w:abstractNumId w:val="142"/>
  </w:num>
  <w:num w:numId="103" w16cid:durableId="632373630">
    <w:abstractNumId w:val="76"/>
  </w:num>
  <w:num w:numId="104" w16cid:durableId="97868849">
    <w:abstractNumId w:val="161"/>
  </w:num>
  <w:num w:numId="105" w16cid:durableId="219634900">
    <w:abstractNumId w:val="95"/>
  </w:num>
  <w:num w:numId="106" w16cid:durableId="891769445">
    <w:abstractNumId w:val="163"/>
  </w:num>
  <w:num w:numId="107" w16cid:durableId="305623495">
    <w:abstractNumId w:val="31"/>
  </w:num>
  <w:num w:numId="108" w16cid:durableId="1325469666">
    <w:abstractNumId w:val="72"/>
  </w:num>
  <w:num w:numId="109" w16cid:durableId="72356869">
    <w:abstractNumId w:val="91"/>
  </w:num>
  <w:num w:numId="110" w16cid:durableId="2111587549">
    <w:abstractNumId w:val="44"/>
  </w:num>
  <w:num w:numId="111" w16cid:durableId="236088766">
    <w:abstractNumId w:val="10"/>
  </w:num>
  <w:num w:numId="112" w16cid:durableId="934022295">
    <w:abstractNumId w:val="47"/>
  </w:num>
  <w:num w:numId="113" w16cid:durableId="254368957">
    <w:abstractNumId w:val="154"/>
  </w:num>
  <w:num w:numId="114" w16cid:durableId="1509323605">
    <w:abstractNumId w:val="92"/>
  </w:num>
  <w:num w:numId="115" w16cid:durableId="1993559136">
    <w:abstractNumId w:val="75"/>
  </w:num>
  <w:num w:numId="116" w16cid:durableId="1670477878">
    <w:abstractNumId w:val="149"/>
  </w:num>
  <w:num w:numId="117" w16cid:durableId="1902207439">
    <w:abstractNumId w:val="2"/>
  </w:num>
  <w:num w:numId="118" w16cid:durableId="135531724">
    <w:abstractNumId w:val="107"/>
  </w:num>
  <w:num w:numId="119" w16cid:durableId="1829176576">
    <w:abstractNumId w:val="23"/>
  </w:num>
  <w:num w:numId="120" w16cid:durableId="1437364668">
    <w:abstractNumId w:val="5"/>
  </w:num>
  <w:num w:numId="121" w16cid:durableId="1195773908">
    <w:abstractNumId w:val="139"/>
  </w:num>
  <w:num w:numId="122" w16cid:durableId="533201389">
    <w:abstractNumId w:val="43"/>
  </w:num>
  <w:num w:numId="123" w16cid:durableId="1494494135">
    <w:abstractNumId w:val="104"/>
  </w:num>
  <w:num w:numId="124" w16cid:durableId="1069303456">
    <w:abstractNumId w:val="64"/>
  </w:num>
  <w:num w:numId="125" w16cid:durableId="592320917">
    <w:abstractNumId w:val="22"/>
  </w:num>
  <w:num w:numId="126" w16cid:durableId="1239704838">
    <w:abstractNumId w:val="58"/>
  </w:num>
  <w:num w:numId="127" w16cid:durableId="753741759">
    <w:abstractNumId w:val="125"/>
  </w:num>
  <w:num w:numId="128" w16cid:durableId="1275940646">
    <w:abstractNumId w:val="35"/>
  </w:num>
  <w:num w:numId="129" w16cid:durableId="1353453703">
    <w:abstractNumId w:val="106"/>
  </w:num>
  <w:num w:numId="130" w16cid:durableId="1498613083">
    <w:abstractNumId w:val="160"/>
  </w:num>
  <w:num w:numId="131" w16cid:durableId="1527060744">
    <w:abstractNumId w:val="83"/>
  </w:num>
  <w:num w:numId="132" w16cid:durableId="659576045">
    <w:abstractNumId w:val="69"/>
  </w:num>
  <w:num w:numId="133" w16cid:durableId="2059157868">
    <w:abstractNumId w:val="141"/>
  </w:num>
  <w:num w:numId="134" w16cid:durableId="2046708738">
    <w:abstractNumId w:val="61"/>
  </w:num>
  <w:num w:numId="135" w16cid:durableId="1793329940">
    <w:abstractNumId w:val="71"/>
  </w:num>
  <w:num w:numId="136" w16cid:durableId="639769386">
    <w:abstractNumId w:val="63"/>
  </w:num>
  <w:num w:numId="137" w16cid:durableId="1249387952">
    <w:abstractNumId w:val="101"/>
  </w:num>
  <w:num w:numId="138" w16cid:durableId="958991095">
    <w:abstractNumId w:val="15"/>
  </w:num>
  <w:num w:numId="139" w16cid:durableId="1736010601">
    <w:abstractNumId w:val="120"/>
  </w:num>
  <w:num w:numId="140" w16cid:durableId="1784885787">
    <w:abstractNumId w:val="124"/>
  </w:num>
  <w:num w:numId="141" w16cid:durableId="786968840">
    <w:abstractNumId w:val="79"/>
  </w:num>
  <w:num w:numId="142" w16cid:durableId="516579780">
    <w:abstractNumId w:val="100"/>
  </w:num>
  <w:num w:numId="143" w16cid:durableId="1841656319">
    <w:abstractNumId w:val="59"/>
  </w:num>
  <w:num w:numId="144" w16cid:durableId="2078432559">
    <w:abstractNumId w:val="112"/>
  </w:num>
  <w:num w:numId="145" w16cid:durableId="2001080463">
    <w:abstractNumId w:val="162"/>
  </w:num>
  <w:num w:numId="146" w16cid:durableId="877475863">
    <w:abstractNumId w:val="6"/>
  </w:num>
  <w:num w:numId="147" w16cid:durableId="1668166978">
    <w:abstractNumId w:val="143"/>
  </w:num>
  <w:num w:numId="148" w16cid:durableId="446386109">
    <w:abstractNumId w:val="73"/>
  </w:num>
  <w:num w:numId="149" w16cid:durableId="682900563">
    <w:abstractNumId w:val="16"/>
  </w:num>
  <w:num w:numId="150" w16cid:durableId="695933074">
    <w:abstractNumId w:val="113"/>
  </w:num>
  <w:num w:numId="151" w16cid:durableId="1912734601">
    <w:abstractNumId w:val="158"/>
  </w:num>
  <w:num w:numId="152" w16cid:durableId="2015380493">
    <w:abstractNumId w:val="18"/>
  </w:num>
  <w:num w:numId="153" w16cid:durableId="827483838">
    <w:abstractNumId w:val="66"/>
  </w:num>
  <w:num w:numId="154" w16cid:durableId="1759788589">
    <w:abstractNumId w:val="11"/>
  </w:num>
  <w:num w:numId="155" w16cid:durableId="1866824488">
    <w:abstractNumId w:val="152"/>
  </w:num>
  <w:num w:numId="156" w16cid:durableId="737167641">
    <w:abstractNumId w:val="30"/>
  </w:num>
  <w:num w:numId="157" w16cid:durableId="2135173509">
    <w:abstractNumId w:val="118"/>
  </w:num>
  <w:num w:numId="158" w16cid:durableId="1662194385">
    <w:abstractNumId w:val="114"/>
  </w:num>
  <w:num w:numId="159" w16cid:durableId="2077242169">
    <w:abstractNumId w:val="78"/>
  </w:num>
  <w:num w:numId="160" w16cid:durableId="2016225401">
    <w:abstractNumId w:val="37"/>
  </w:num>
  <w:num w:numId="161" w16cid:durableId="391928483">
    <w:abstractNumId w:val="48"/>
  </w:num>
  <w:num w:numId="162" w16cid:durableId="2022315729">
    <w:abstractNumId w:val="40"/>
  </w:num>
  <w:num w:numId="163" w16cid:durableId="592326500">
    <w:abstractNumId w:val="77"/>
  </w:num>
  <w:num w:numId="164" w16cid:durableId="1456832407">
    <w:abstractNumId w:val="133"/>
  </w:num>
  <w:num w:numId="165" w16cid:durableId="1036004964">
    <w:abstractNumId w:val="102"/>
  </w:num>
  <w:num w:numId="166" w16cid:durableId="527640269">
    <w:abstractNumId w:val="158"/>
  </w:num>
  <w:num w:numId="167" w16cid:durableId="1915583648">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cwNTM0NDMwNrU0NzdQ0lEKTi0uzszPAykwrAUAAm14uiwAAAA="/>
  </w:docVars>
  <w:rsids>
    <w:rsidRoot w:val="002B75B3"/>
    <w:rsid w:val="00024690"/>
    <w:rsid w:val="00037D6B"/>
    <w:rsid w:val="00097CF0"/>
    <w:rsid w:val="000D1926"/>
    <w:rsid w:val="001110EC"/>
    <w:rsid w:val="00152F47"/>
    <w:rsid w:val="00215CD2"/>
    <w:rsid w:val="002532E6"/>
    <w:rsid w:val="002575AF"/>
    <w:rsid w:val="0027258F"/>
    <w:rsid w:val="0028607F"/>
    <w:rsid w:val="002A5FDA"/>
    <w:rsid w:val="002B75B3"/>
    <w:rsid w:val="002E10E6"/>
    <w:rsid w:val="002E5453"/>
    <w:rsid w:val="002F0081"/>
    <w:rsid w:val="002F48A6"/>
    <w:rsid w:val="00356EEE"/>
    <w:rsid w:val="003806DF"/>
    <w:rsid w:val="003D49DE"/>
    <w:rsid w:val="003F1806"/>
    <w:rsid w:val="004B7DF7"/>
    <w:rsid w:val="004D3907"/>
    <w:rsid w:val="00547DFF"/>
    <w:rsid w:val="005669C0"/>
    <w:rsid w:val="00591480"/>
    <w:rsid w:val="00593A56"/>
    <w:rsid w:val="005A0F71"/>
    <w:rsid w:val="005F41E5"/>
    <w:rsid w:val="00607DF7"/>
    <w:rsid w:val="00635835"/>
    <w:rsid w:val="00662399"/>
    <w:rsid w:val="006861FD"/>
    <w:rsid w:val="006C3065"/>
    <w:rsid w:val="006F2260"/>
    <w:rsid w:val="007537FB"/>
    <w:rsid w:val="007D4257"/>
    <w:rsid w:val="007E57E9"/>
    <w:rsid w:val="007E604D"/>
    <w:rsid w:val="00871611"/>
    <w:rsid w:val="0089667E"/>
    <w:rsid w:val="008C62E3"/>
    <w:rsid w:val="009128D7"/>
    <w:rsid w:val="009603FD"/>
    <w:rsid w:val="009D679C"/>
    <w:rsid w:val="00AC1543"/>
    <w:rsid w:val="00AE70A1"/>
    <w:rsid w:val="00AF15A0"/>
    <w:rsid w:val="00AF355F"/>
    <w:rsid w:val="00B43D3B"/>
    <w:rsid w:val="00B81713"/>
    <w:rsid w:val="00B822C0"/>
    <w:rsid w:val="00C8522B"/>
    <w:rsid w:val="00CF7046"/>
    <w:rsid w:val="00D159EF"/>
    <w:rsid w:val="00DD5B90"/>
    <w:rsid w:val="00E04BAE"/>
    <w:rsid w:val="00E11096"/>
    <w:rsid w:val="00E22D04"/>
    <w:rsid w:val="00E56B51"/>
    <w:rsid w:val="00F619CE"/>
    <w:rsid w:val="00FB0495"/>
    <w:rsid w:val="00FF2BF7"/>
    <w:rsid w:val="00FF6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3E070"/>
  <w15:chartTrackingRefBased/>
  <w15:docId w15:val="{1A12AD9E-0061-41A5-AD82-BCA376843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5B3"/>
    <w:rPr>
      <w:rFonts w:ascii="Calibri" w:hAnsi="Calibri"/>
      <w:sz w:val="24"/>
    </w:rPr>
  </w:style>
  <w:style w:type="paragraph" w:styleId="Heading1">
    <w:name w:val="heading 1"/>
    <w:next w:val="Normal"/>
    <w:link w:val="Heading1Char"/>
    <w:autoRedefine/>
    <w:uiPriority w:val="9"/>
    <w:qFormat/>
    <w:rsid w:val="00662399"/>
    <w:pPr>
      <w:keepNext/>
      <w:keepLines/>
      <w:pBdr>
        <w:top w:val="single" w:sz="2" w:space="1" w:color="196B24" w:themeColor="accent3"/>
        <w:left w:val="single" w:sz="2" w:space="4" w:color="196B24" w:themeColor="accent3"/>
        <w:bottom w:val="single" w:sz="2" w:space="1" w:color="196B24" w:themeColor="accent3"/>
        <w:right w:val="single" w:sz="2" w:space="4" w:color="196B24" w:themeColor="accent3"/>
      </w:pBdr>
      <w:shd w:val="clear" w:color="auto" w:fill="196B24" w:themeFill="accent3"/>
      <w:spacing w:before="120" w:after="120"/>
      <w:jc w:val="center"/>
      <w:outlineLvl w:val="0"/>
    </w:pPr>
    <w:rPr>
      <w:rFonts w:ascii="Avenir Next LT Pro" w:eastAsiaTheme="majorEastAsia" w:hAnsi="Avenir Next LT Pro" w:cstheme="majorBidi"/>
      <w:color w:val="FFFFFF" w:themeColor="background1"/>
      <w:sz w:val="40"/>
      <w:szCs w:val="40"/>
    </w:rPr>
  </w:style>
  <w:style w:type="paragraph" w:styleId="Heading2">
    <w:name w:val="heading 2"/>
    <w:next w:val="Normal"/>
    <w:link w:val="Heading2Char"/>
    <w:autoRedefine/>
    <w:uiPriority w:val="9"/>
    <w:unhideWhenUsed/>
    <w:qFormat/>
    <w:rsid w:val="002B75B3"/>
    <w:pPr>
      <w:keepNext/>
      <w:keepLines/>
      <w:spacing w:before="160" w:after="80"/>
      <w:outlineLvl w:val="1"/>
    </w:pPr>
    <w:rPr>
      <w:rFonts w:ascii="Avenir Next LT Pro" w:eastAsiaTheme="majorEastAsia" w:hAnsi="Avenir Next LT Pro" w:cstheme="majorBidi"/>
      <w:color w:val="196B24" w:themeColor="accent3"/>
      <w:sz w:val="32"/>
      <w:szCs w:val="32"/>
    </w:rPr>
  </w:style>
  <w:style w:type="paragraph" w:styleId="Heading3">
    <w:name w:val="heading 3"/>
    <w:next w:val="Normal"/>
    <w:link w:val="Heading3Char"/>
    <w:autoRedefine/>
    <w:uiPriority w:val="9"/>
    <w:unhideWhenUsed/>
    <w:qFormat/>
    <w:rsid w:val="002B75B3"/>
    <w:pPr>
      <w:keepNext/>
      <w:keepLines/>
      <w:spacing w:before="160" w:after="80"/>
      <w:outlineLvl w:val="2"/>
    </w:pPr>
    <w:rPr>
      <w:rFonts w:ascii="Avenir Next LT Pro" w:eastAsiaTheme="majorEastAsia" w:hAnsi="Avenir Next LT Pro" w:cstheme="majorBidi"/>
      <w:i/>
      <w:color w:val="196B24" w:themeColor="accent3"/>
      <w:sz w:val="28"/>
      <w:szCs w:val="28"/>
    </w:rPr>
  </w:style>
  <w:style w:type="paragraph" w:styleId="Heading4">
    <w:name w:val="heading 4"/>
    <w:next w:val="Normal"/>
    <w:link w:val="Heading4Char"/>
    <w:autoRedefine/>
    <w:uiPriority w:val="9"/>
    <w:unhideWhenUsed/>
    <w:qFormat/>
    <w:rsid w:val="00037D6B"/>
    <w:pPr>
      <w:keepNext/>
      <w:keepLines/>
      <w:spacing w:before="80" w:after="40"/>
      <w:ind w:firstLine="360"/>
      <w:outlineLvl w:val="3"/>
    </w:pPr>
    <w:rPr>
      <w:rFonts w:ascii="Avenir Next LT Pro Demi" w:eastAsiaTheme="majorEastAsia" w:hAnsi="Avenir Next LT Pro Demi" w:cstheme="majorBidi"/>
      <w:b/>
      <w:iCs/>
      <w:sz w:val="24"/>
    </w:rPr>
  </w:style>
  <w:style w:type="paragraph" w:styleId="Heading5">
    <w:name w:val="heading 5"/>
    <w:next w:val="Normal"/>
    <w:link w:val="Heading5Char"/>
    <w:autoRedefine/>
    <w:uiPriority w:val="9"/>
    <w:unhideWhenUsed/>
    <w:qFormat/>
    <w:rsid w:val="002B75B3"/>
    <w:pPr>
      <w:keepNext/>
      <w:keepLines/>
      <w:spacing w:before="80" w:after="40"/>
      <w:outlineLvl w:val="4"/>
    </w:pPr>
    <w:rPr>
      <w:rFonts w:ascii="Avenir Next LT Pro" w:eastAsiaTheme="majorEastAsia" w:hAnsi="Avenir Next LT Pro" w:cstheme="majorBidi"/>
      <w:color w:val="747474" w:themeColor="background2" w:themeShade="80"/>
      <w:sz w:val="24"/>
    </w:rPr>
  </w:style>
  <w:style w:type="paragraph" w:styleId="Heading6">
    <w:name w:val="heading 6"/>
    <w:basedOn w:val="Normal"/>
    <w:next w:val="Normal"/>
    <w:link w:val="Heading6Char"/>
    <w:uiPriority w:val="9"/>
    <w:unhideWhenUsed/>
    <w:qFormat/>
    <w:rsid w:val="002B75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2B75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75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75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399"/>
    <w:rPr>
      <w:rFonts w:ascii="Avenir Next LT Pro" w:eastAsiaTheme="majorEastAsia" w:hAnsi="Avenir Next LT Pro" w:cstheme="majorBidi"/>
      <w:color w:val="FFFFFF" w:themeColor="background1"/>
      <w:sz w:val="40"/>
      <w:szCs w:val="40"/>
      <w:shd w:val="clear" w:color="auto" w:fill="196B24" w:themeFill="accent3"/>
    </w:rPr>
  </w:style>
  <w:style w:type="character" w:customStyle="1" w:styleId="Heading2Char">
    <w:name w:val="Heading 2 Char"/>
    <w:basedOn w:val="DefaultParagraphFont"/>
    <w:link w:val="Heading2"/>
    <w:uiPriority w:val="9"/>
    <w:rsid w:val="002B75B3"/>
    <w:rPr>
      <w:rFonts w:ascii="Avenir Next LT Pro" w:eastAsiaTheme="majorEastAsia" w:hAnsi="Avenir Next LT Pro" w:cstheme="majorBidi"/>
      <w:color w:val="196B24" w:themeColor="accent3"/>
      <w:sz w:val="32"/>
      <w:szCs w:val="32"/>
    </w:rPr>
  </w:style>
  <w:style w:type="character" w:customStyle="1" w:styleId="Heading3Char">
    <w:name w:val="Heading 3 Char"/>
    <w:basedOn w:val="DefaultParagraphFont"/>
    <w:link w:val="Heading3"/>
    <w:uiPriority w:val="9"/>
    <w:rsid w:val="002B75B3"/>
    <w:rPr>
      <w:rFonts w:ascii="Avenir Next LT Pro" w:eastAsiaTheme="majorEastAsia" w:hAnsi="Avenir Next LT Pro" w:cstheme="majorBidi"/>
      <w:i/>
      <w:color w:val="196B24" w:themeColor="accent3"/>
      <w:sz w:val="28"/>
      <w:szCs w:val="28"/>
    </w:rPr>
  </w:style>
  <w:style w:type="character" w:customStyle="1" w:styleId="Heading4Char">
    <w:name w:val="Heading 4 Char"/>
    <w:basedOn w:val="DefaultParagraphFont"/>
    <w:link w:val="Heading4"/>
    <w:uiPriority w:val="9"/>
    <w:rsid w:val="00037D6B"/>
    <w:rPr>
      <w:rFonts w:ascii="Avenir Next LT Pro Demi" w:eastAsiaTheme="majorEastAsia" w:hAnsi="Avenir Next LT Pro Demi" w:cstheme="majorBidi"/>
      <w:b/>
      <w:iCs/>
      <w:sz w:val="24"/>
    </w:rPr>
  </w:style>
  <w:style w:type="character" w:customStyle="1" w:styleId="Heading5Char">
    <w:name w:val="Heading 5 Char"/>
    <w:basedOn w:val="DefaultParagraphFont"/>
    <w:link w:val="Heading5"/>
    <w:uiPriority w:val="9"/>
    <w:rsid w:val="002B75B3"/>
    <w:rPr>
      <w:rFonts w:ascii="Avenir Next LT Pro" w:eastAsiaTheme="majorEastAsia" w:hAnsi="Avenir Next LT Pro" w:cstheme="majorBidi"/>
      <w:color w:val="747474" w:themeColor="background2" w:themeShade="80"/>
      <w:sz w:val="24"/>
    </w:rPr>
  </w:style>
  <w:style w:type="character" w:customStyle="1" w:styleId="Heading6Char">
    <w:name w:val="Heading 6 Char"/>
    <w:basedOn w:val="DefaultParagraphFont"/>
    <w:link w:val="Heading6"/>
    <w:uiPriority w:val="9"/>
    <w:rsid w:val="002B75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2B75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75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75B3"/>
    <w:rPr>
      <w:rFonts w:eastAsiaTheme="majorEastAsia" w:cstheme="majorBidi"/>
      <w:color w:val="272727" w:themeColor="text1" w:themeTint="D8"/>
    </w:rPr>
  </w:style>
  <w:style w:type="paragraph" w:styleId="Title">
    <w:name w:val="Title"/>
    <w:basedOn w:val="Normal"/>
    <w:next w:val="Normal"/>
    <w:link w:val="TitleChar"/>
    <w:uiPriority w:val="10"/>
    <w:qFormat/>
    <w:rsid w:val="002B75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75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75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75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75B3"/>
    <w:pPr>
      <w:spacing w:before="160"/>
      <w:jc w:val="center"/>
    </w:pPr>
    <w:rPr>
      <w:i/>
      <w:iCs/>
      <w:color w:val="404040" w:themeColor="text1" w:themeTint="BF"/>
    </w:rPr>
  </w:style>
  <w:style w:type="character" w:customStyle="1" w:styleId="QuoteChar">
    <w:name w:val="Quote Char"/>
    <w:basedOn w:val="DefaultParagraphFont"/>
    <w:link w:val="Quote"/>
    <w:uiPriority w:val="29"/>
    <w:rsid w:val="002B75B3"/>
    <w:rPr>
      <w:i/>
      <w:iCs/>
      <w:color w:val="404040" w:themeColor="text1" w:themeTint="BF"/>
    </w:rPr>
  </w:style>
  <w:style w:type="paragraph" w:styleId="ListParagraph">
    <w:name w:val="List Paragraph"/>
    <w:basedOn w:val="Normal"/>
    <w:uiPriority w:val="1"/>
    <w:qFormat/>
    <w:rsid w:val="002B75B3"/>
    <w:pPr>
      <w:ind w:left="720"/>
      <w:contextualSpacing/>
    </w:pPr>
  </w:style>
  <w:style w:type="character" w:styleId="IntenseEmphasis">
    <w:name w:val="Intense Emphasis"/>
    <w:basedOn w:val="DefaultParagraphFont"/>
    <w:uiPriority w:val="21"/>
    <w:qFormat/>
    <w:rsid w:val="002B75B3"/>
    <w:rPr>
      <w:i/>
      <w:iCs/>
      <w:color w:val="0F4761" w:themeColor="accent1" w:themeShade="BF"/>
    </w:rPr>
  </w:style>
  <w:style w:type="paragraph" w:styleId="IntenseQuote">
    <w:name w:val="Intense Quote"/>
    <w:basedOn w:val="Normal"/>
    <w:next w:val="Normal"/>
    <w:link w:val="IntenseQuoteChar"/>
    <w:uiPriority w:val="30"/>
    <w:qFormat/>
    <w:rsid w:val="002B75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75B3"/>
    <w:rPr>
      <w:i/>
      <w:iCs/>
      <w:color w:val="0F4761" w:themeColor="accent1" w:themeShade="BF"/>
    </w:rPr>
  </w:style>
  <w:style w:type="character" w:styleId="IntenseReference">
    <w:name w:val="Intense Reference"/>
    <w:basedOn w:val="DefaultParagraphFont"/>
    <w:uiPriority w:val="32"/>
    <w:qFormat/>
    <w:rsid w:val="002B75B3"/>
    <w:rPr>
      <w:b/>
      <w:bCs/>
      <w:smallCaps/>
      <w:color w:val="0F4761" w:themeColor="accent1" w:themeShade="BF"/>
      <w:spacing w:val="5"/>
    </w:rPr>
  </w:style>
  <w:style w:type="paragraph" w:styleId="Header">
    <w:name w:val="header"/>
    <w:basedOn w:val="Normal"/>
    <w:link w:val="HeaderChar"/>
    <w:uiPriority w:val="99"/>
    <w:unhideWhenUsed/>
    <w:rsid w:val="002B75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5B3"/>
  </w:style>
  <w:style w:type="paragraph" w:styleId="Footer">
    <w:name w:val="footer"/>
    <w:basedOn w:val="Normal"/>
    <w:link w:val="FooterChar"/>
    <w:uiPriority w:val="99"/>
    <w:unhideWhenUsed/>
    <w:rsid w:val="002B75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5B3"/>
  </w:style>
  <w:style w:type="table" w:styleId="TableGrid">
    <w:name w:val="Table Grid"/>
    <w:basedOn w:val="TableNormal"/>
    <w:uiPriority w:val="59"/>
    <w:rsid w:val="00662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62399"/>
    <w:pPr>
      <w:pBdr>
        <w:top w:val="none" w:sz="0" w:space="0" w:color="auto"/>
        <w:left w:val="none" w:sz="0" w:space="0" w:color="auto"/>
        <w:bottom w:val="none" w:sz="0" w:space="0" w:color="auto"/>
        <w:right w:val="none" w:sz="0" w:space="0" w:color="auto"/>
      </w:pBdr>
      <w:shd w:val="clear" w:color="auto" w:fill="auto"/>
      <w:spacing w:before="240" w:after="0"/>
      <w:jc w:val="left"/>
      <w:outlineLvl w:val="9"/>
    </w:pPr>
    <w:rPr>
      <w:rFonts w:asciiTheme="majorHAnsi" w:hAnsiTheme="majorHAnsi"/>
      <w:color w:val="0F4761" w:themeColor="accent1" w:themeShade="BF"/>
      <w:kern w:val="0"/>
      <w:sz w:val="32"/>
      <w:szCs w:val="32"/>
      <w14:ligatures w14:val="none"/>
    </w:rPr>
  </w:style>
  <w:style w:type="paragraph" w:styleId="TOC1">
    <w:name w:val="toc 1"/>
    <w:basedOn w:val="Normal"/>
    <w:next w:val="Normal"/>
    <w:autoRedefine/>
    <w:uiPriority w:val="39"/>
    <w:unhideWhenUsed/>
    <w:rsid w:val="00662399"/>
    <w:pPr>
      <w:spacing w:after="100"/>
    </w:pPr>
  </w:style>
  <w:style w:type="character" w:styleId="Hyperlink">
    <w:name w:val="Hyperlink"/>
    <w:basedOn w:val="DefaultParagraphFont"/>
    <w:uiPriority w:val="99"/>
    <w:unhideWhenUsed/>
    <w:rsid w:val="00662399"/>
    <w:rPr>
      <w:color w:val="467886" w:themeColor="hyperlink"/>
      <w:u w:val="single"/>
    </w:rPr>
  </w:style>
  <w:style w:type="paragraph" w:styleId="TOC2">
    <w:name w:val="toc 2"/>
    <w:basedOn w:val="Normal"/>
    <w:next w:val="Normal"/>
    <w:autoRedefine/>
    <w:uiPriority w:val="39"/>
    <w:unhideWhenUsed/>
    <w:rsid w:val="00215CD2"/>
    <w:pPr>
      <w:spacing w:after="100"/>
      <w:ind w:left="240"/>
    </w:pPr>
  </w:style>
  <w:style w:type="paragraph" w:styleId="TOC3">
    <w:name w:val="toc 3"/>
    <w:basedOn w:val="Normal"/>
    <w:next w:val="Normal"/>
    <w:autoRedefine/>
    <w:uiPriority w:val="39"/>
    <w:unhideWhenUsed/>
    <w:rsid w:val="00215CD2"/>
    <w:pPr>
      <w:spacing w:after="100"/>
      <w:ind w:left="480"/>
    </w:pPr>
  </w:style>
  <w:style w:type="character" w:styleId="CommentReference">
    <w:name w:val="annotation reference"/>
    <w:basedOn w:val="DefaultParagraphFont"/>
    <w:uiPriority w:val="99"/>
    <w:semiHidden/>
    <w:unhideWhenUsed/>
    <w:rsid w:val="00215CD2"/>
    <w:rPr>
      <w:sz w:val="16"/>
      <w:szCs w:val="16"/>
    </w:rPr>
  </w:style>
  <w:style w:type="paragraph" w:styleId="CommentText">
    <w:name w:val="annotation text"/>
    <w:basedOn w:val="Normal"/>
    <w:link w:val="CommentTextChar"/>
    <w:uiPriority w:val="99"/>
    <w:unhideWhenUsed/>
    <w:rsid w:val="00215CD2"/>
    <w:pPr>
      <w:spacing w:line="240" w:lineRule="auto"/>
      <w:jc w:val="both"/>
    </w:pPr>
    <w:rPr>
      <w:sz w:val="20"/>
      <w:szCs w:val="20"/>
    </w:rPr>
  </w:style>
  <w:style w:type="character" w:customStyle="1" w:styleId="CommentTextChar">
    <w:name w:val="Comment Text Char"/>
    <w:basedOn w:val="DefaultParagraphFont"/>
    <w:link w:val="CommentText"/>
    <w:uiPriority w:val="99"/>
    <w:rsid w:val="00215CD2"/>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215CD2"/>
    <w:rPr>
      <w:b/>
      <w:bCs/>
    </w:rPr>
  </w:style>
  <w:style w:type="character" w:customStyle="1" w:styleId="CommentSubjectChar">
    <w:name w:val="Comment Subject Char"/>
    <w:basedOn w:val="CommentTextChar"/>
    <w:link w:val="CommentSubject"/>
    <w:uiPriority w:val="99"/>
    <w:semiHidden/>
    <w:rsid w:val="00215CD2"/>
    <w:rPr>
      <w:rFonts w:ascii="Calibri" w:hAnsi="Calibri"/>
      <w:b/>
      <w:bCs/>
      <w:sz w:val="20"/>
      <w:szCs w:val="20"/>
    </w:rPr>
  </w:style>
  <w:style w:type="character" w:styleId="UnresolvedMention">
    <w:name w:val="Unresolved Mention"/>
    <w:basedOn w:val="DefaultParagraphFont"/>
    <w:uiPriority w:val="99"/>
    <w:semiHidden/>
    <w:unhideWhenUsed/>
    <w:rsid w:val="00215CD2"/>
    <w:rPr>
      <w:color w:val="605E5C"/>
      <w:shd w:val="clear" w:color="auto" w:fill="E1DFDD"/>
    </w:rPr>
  </w:style>
  <w:style w:type="paragraph" w:styleId="NoSpacing">
    <w:name w:val="No Spacing"/>
    <w:link w:val="NoSpacingChar"/>
    <w:uiPriority w:val="1"/>
    <w:qFormat/>
    <w:rsid w:val="00215CD2"/>
    <w:pPr>
      <w:spacing w:before="40" w:after="0" w:line="240" w:lineRule="auto"/>
      <w:ind w:left="1440"/>
    </w:pPr>
    <w:rPr>
      <w:rFonts w:eastAsiaTheme="minorEastAsia"/>
      <w:kern w:val="0"/>
      <w14:ligatures w14:val="none"/>
    </w:rPr>
  </w:style>
  <w:style w:type="character" w:customStyle="1" w:styleId="NoSpacingChar">
    <w:name w:val="No Spacing Char"/>
    <w:basedOn w:val="DefaultParagraphFont"/>
    <w:link w:val="NoSpacing"/>
    <w:uiPriority w:val="1"/>
    <w:rsid w:val="00215CD2"/>
    <w:rPr>
      <w:rFonts w:eastAsiaTheme="minorEastAsia"/>
      <w:kern w:val="0"/>
      <w14:ligatures w14:val="none"/>
    </w:rPr>
  </w:style>
  <w:style w:type="character" w:styleId="FollowedHyperlink">
    <w:name w:val="FollowedHyperlink"/>
    <w:basedOn w:val="DefaultParagraphFont"/>
    <w:uiPriority w:val="99"/>
    <w:semiHidden/>
    <w:unhideWhenUsed/>
    <w:rsid w:val="00215CD2"/>
    <w:rPr>
      <w:color w:val="96607D" w:themeColor="followedHyperlink"/>
      <w:u w:val="single"/>
    </w:rPr>
  </w:style>
  <w:style w:type="character" w:customStyle="1" w:styleId="Heading2SEMNHCC">
    <w:name w:val="Heading 2 (SEMNHCC)"/>
    <w:rsid w:val="00215CD2"/>
    <w:rPr>
      <w:rFonts w:ascii="Arial" w:hAnsi="Arial" w:cs="Arial"/>
      <w:b/>
      <w:bCs/>
    </w:rPr>
  </w:style>
  <w:style w:type="character" w:styleId="Strong">
    <w:name w:val="Strong"/>
    <w:uiPriority w:val="22"/>
    <w:qFormat/>
    <w:rsid w:val="00215CD2"/>
    <w:rPr>
      <w:b w:val="0"/>
      <w:bCs/>
      <w:u w:val="single"/>
    </w:rPr>
  </w:style>
  <w:style w:type="character" w:customStyle="1" w:styleId="tgc">
    <w:name w:val="_tgc"/>
    <w:rsid w:val="00215CD2"/>
  </w:style>
  <w:style w:type="character" w:customStyle="1" w:styleId="Bold">
    <w:name w:val="Bold"/>
    <w:rsid w:val="00215CD2"/>
    <w:rPr>
      <w:rFonts w:ascii="Arial" w:hAnsi="Arial"/>
      <w:b/>
    </w:rPr>
  </w:style>
  <w:style w:type="paragraph" w:styleId="BodyText">
    <w:name w:val="Body Text"/>
    <w:basedOn w:val="Normal"/>
    <w:link w:val="BodyTextChar"/>
    <w:uiPriority w:val="1"/>
    <w:qFormat/>
    <w:rsid w:val="002E10E6"/>
    <w:rPr>
      <w:rFonts w:eastAsia="Times New Roman"/>
      <w:sz w:val="22"/>
      <w:szCs w:val="20"/>
    </w:rPr>
  </w:style>
  <w:style w:type="character" w:customStyle="1" w:styleId="BodyTextChar">
    <w:name w:val="Body Text Char"/>
    <w:basedOn w:val="DefaultParagraphFont"/>
    <w:link w:val="BodyText"/>
    <w:uiPriority w:val="1"/>
    <w:rsid w:val="002E10E6"/>
    <w:rPr>
      <w:rFonts w:ascii="Calibri" w:eastAsia="Times New Roman" w:hAnsi="Calibri"/>
      <w:szCs w:val="20"/>
    </w:rPr>
  </w:style>
  <w:style w:type="paragraph" w:customStyle="1" w:styleId="TableParagraph">
    <w:name w:val="Table Paragraph"/>
    <w:basedOn w:val="Normal"/>
    <w:uiPriority w:val="1"/>
    <w:qFormat/>
    <w:rsid w:val="00215CD2"/>
    <w:pPr>
      <w:widowControl w:val="0"/>
      <w:spacing w:after="0" w:line="240" w:lineRule="auto"/>
    </w:pPr>
    <w:rPr>
      <w:rFonts w:asciiTheme="minorHAnsi" w:hAnsiTheme="minorHAnsi"/>
      <w:kern w:val="0"/>
      <w:sz w:val="22"/>
      <w14:ligatures w14:val="none"/>
    </w:rPr>
  </w:style>
  <w:style w:type="table" w:styleId="GridTable4-Accent3">
    <w:name w:val="Grid Table 4 Accent 3"/>
    <w:basedOn w:val="TableNormal"/>
    <w:uiPriority w:val="49"/>
    <w:rsid w:val="00215CD2"/>
    <w:pPr>
      <w:spacing w:after="0" w:line="240" w:lineRule="auto"/>
    </w:pPr>
    <w:rPr>
      <w:rFonts w:eastAsiaTheme="minorEastAsia"/>
      <w:kern w:val="22"/>
      <w:lang w:eastAsia="ja-JP"/>
      <w14:ligatures w14:val="standard"/>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TableGrid1">
    <w:name w:val="Table Grid1"/>
    <w:basedOn w:val="TableNormal"/>
    <w:next w:val="TableGrid"/>
    <w:uiPriority w:val="59"/>
    <w:rsid w:val="00215CD2"/>
    <w:pPr>
      <w:spacing w:after="0" w:line="240" w:lineRule="auto"/>
    </w:pPr>
    <w:rPr>
      <w:rFonts w:eastAsiaTheme="minorEastAsia"/>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5CD2"/>
    <w:pPr>
      <w:autoSpaceDE w:val="0"/>
      <w:autoSpaceDN w:val="0"/>
      <w:adjustRightInd w:val="0"/>
      <w:spacing w:after="0" w:line="240" w:lineRule="auto"/>
    </w:pPr>
    <w:rPr>
      <w:rFonts w:ascii="Calibri" w:eastAsiaTheme="minorEastAsia" w:hAnsi="Calibri" w:cs="Calibri"/>
      <w:color w:val="000000"/>
      <w:kern w:val="0"/>
      <w:sz w:val="24"/>
      <w:szCs w:val="24"/>
      <w:lang w:eastAsia="ja-JP"/>
      <w14:ligatures w14:val="standard"/>
    </w:rPr>
  </w:style>
  <w:style w:type="character" w:customStyle="1" w:styleId="highlightspan">
    <w:name w:val="highlightspan"/>
    <w:basedOn w:val="DefaultParagraphFont"/>
    <w:rsid w:val="00215CD2"/>
  </w:style>
  <w:style w:type="character" w:customStyle="1" w:styleId="homelist">
    <w:name w:val="homelist"/>
    <w:basedOn w:val="DefaultParagraphFont"/>
    <w:rsid w:val="00215CD2"/>
  </w:style>
  <w:style w:type="paragraph" w:styleId="Caption">
    <w:name w:val="caption"/>
    <w:basedOn w:val="Normal"/>
    <w:next w:val="Normal"/>
    <w:autoRedefine/>
    <w:uiPriority w:val="35"/>
    <w:unhideWhenUsed/>
    <w:qFormat/>
    <w:rsid w:val="00215CD2"/>
    <w:pPr>
      <w:spacing w:after="200" w:line="240" w:lineRule="auto"/>
      <w:jc w:val="both"/>
    </w:pPr>
    <w:rPr>
      <w:i/>
      <w:iCs/>
      <w:color w:val="0E2841" w:themeColor="text2"/>
      <w:sz w:val="22"/>
      <w:szCs w:val="18"/>
    </w:rPr>
  </w:style>
  <w:style w:type="paragraph" w:styleId="TableofFigures">
    <w:name w:val="table of figures"/>
    <w:basedOn w:val="Normal"/>
    <w:next w:val="Normal"/>
    <w:uiPriority w:val="99"/>
    <w:unhideWhenUsed/>
    <w:rsid w:val="00215CD2"/>
    <w:pPr>
      <w:spacing w:after="0"/>
      <w:jc w:val="both"/>
    </w:pPr>
    <w:rPr>
      <w:sz w:val="22"/>
    </w:rPr>
  </w:style>
  <w:style w:type="table" w:styleId="PlainTable1">
    <w:name w:val="Plain Table 1"/>
    <w:basedOn w:val="TableNormal"/>
    <w:uiPriority w:val="41"/>
    <w:rsid w:val="00215CD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4">
    <w:name w:val="toc 4"/>
    <w:basedOn w:val="Normal"/>
    <w:next w:val="Normal"/>
    <w:autoRedefine/>
    <w:uiPriority w:val="39"/>
    <w:unhideWhenUsed/>
    <w:rsid w:val="00215CD2"/>
    <w:pPr>
      <w:spacing w:after="100" w:line="278" w:lineRule="auto"/>
      <w:ind w:left="720"/>
    </w:pPr>
    <w:rPr>
      <w:rFonts w:asciiTheme="minorHAnsi" w:eastAsiaTheme="minorEastAsia" w:hAnsiTheme="minorHAnsi"/>
      <w:szCs w:val="24"/>
    </w:rPr>
  </w:style>
  <w:style w:type="paragraph" w:styleId="TOC5">
    <w:name w:val="toc 5"/>
    <w:basedOn w:val="Normal"/>
    <w:next w:val="Normal"/>
    <w:autoRedefine/>
    <w:uiPriority w:val="39"/>
    <w:unhideWhenUsed/>
    <w:rsid w:val="00215CD2"/>
    <w:pPr>
      <w:spacing w:after="100" w:line="278" w:lineRule="auto"/>
      <w:ind w:left="960"/>
    </w:pPr>
    <w:rPr>
      <w:rFonts w:asciiTheme="minorHAnsi" w:eastAsiaTheme="minorEastAsia" w:hAnsiTheme="minorHAnsi"/>
      <w:szCs w:val="24"/>
    </w:rPr>
  </w:style>
  <w:style w:type="paragraph" w:styleId="TOC6">
    <w:name w:val="toc 6"/>
    <w:basedOn w:val="Normal"/>
    <w:next w:val="Normal"/>
    <w:autoRedefine/>
    <w:uiPriority w:val="39"/>
    <w:unhideWhenUsed/>
    <w:rsid w:val="00215CD2"/>
    <w:pPr>
      <w:spacing w:after="100" w:line="278" w:lineRule="auto"/>
      <w:ind w:left="1200"/>
    </w:pPr>
    <w:rPr>
      <w:rFonts w:asciiTheme="minorHAnsi" w:eastAsiaTheme="minorEastAsia" w:hAnsiTheme="minorHAnsi"/>
      <w:szCs w:val="24"/>
    </w:rPr>
  </w:style>
  <w:style w:type="paragraph" w:styleId="TOC7">
    <w:name w:val="toc 7"/>
    <w:basedOn w:val="Normal"/>
    <w:next w:val="Normal"/>
    <w:autoRedefine/>
    <w:uiPriority w:val="39"/>
    <w:unhideWhenUsed/>
    <w:rsid w:val="00215CD2"/>
    <w:pPr>
      <w:spacing w:after="100" w:line="278" w:lineRule="auto"/>
      <w:ind w:left="1440"/>
    </w:pPr>
    <w:rPr>
      <w:rFonts w:asciiTheme="minorHAnsi" w:eastAsiaTheme="minorEastAsia" w:hAnsiTheme="minorHAnsi"/>
      <w:szCs w:val="24"/>
    </w:rPr>
  </w:style>
  <w:style w:type="paragraph" w:styleId="TOC8">
    <w:name w:val="toc 8"/>
    <w:basedOn w:val="Normal"/>
    <w:next w:val="Normal"/>
    <w:autoRedefine/>
    <w:uiPriority w:val="39"/>
    <w:unhideWhenUsed/>
    <w:rsid w:val="00215CD2"/>
    <w:pPr>
      <w:spacing w:after="100" w:line="278" w:lineRule="auto"/>
      <w:ind w:left="1680"/>
    </w:pPr>
    <w:rPr>
      <w:rFonts w:asciiTheme="minorHAnsi" w:eastAsiaTheme="minorEastAsia" w:hAnsiTheme="minorHAnsi"/>
      <w:szCs w:val="24"/>
    </w:rPr>
  </w:style>
  <w:style w:type="paragraph" w:styleId="TOC9">
    <w:name w:val="toc 9"/>
    <w:basedOn w:val="Normal"/>
    <w:next w:val="Normal"/>
    <w:autoRedefine/>
    <w:uiPriority w:val="39"/>
    <w:unhideWhenUsed/>
    <w:rsid w:val="00215CD2"/>
    <w:pPr>
      <w:spacing w:after="100" w:line="278" w:lineRule="auto"/>
      <w:ind w:left="1920"/>
    </w:pPr>
    <w:rPr>
      <w:rFonts w:asciiTheme="minorHAnsi" w:eastAsiaTheme="minorEastAsia" w:hAnsiTheme="minorHAnsi"/>
      <w:szCs w:val="24"/>
    </w:rPr>
  </w:style>
  <w:style w:type="paragraph" w:styleId="Revision">
    <w:name w:val="Revision"/>
    <w:hidden/>
    <w:uiPriority w:val="99"/>
    <w:semiHidden/>
    <w:rsid w:val="00215CD2"/>
    <w:pPr>
      <w:spacing w:after="0" w:line="240" w:lineRule="auto"/>
    </w:pPr>
    <w:rPr>
      <w:rFonts w:ascii="Calibri" w:hAnsi="Calibri"/>
    </w:rPr>
  </w:style>
  <w:style w:type="paragraph" w:customStyle="1" w:styleId="2text">
    <w:name w:val="2text"/>
    <w:basedOn w:val="Normal"/>
    <w:autoRedefine/>
    <w:rsid w:val="00215CD2"/>
    <w:pPr>
      <w:spacing w:after="120" w:line="240" w:lineRule="auto"/>
    </w:pPr>
    <w:rPr>
      <w:rFonts w:ascii="Arial" w:eastAsia="Times New Roman" w:hAnsi="Arial" w:cs="Times New Roman"/>
      <w:color w:val="000000"/>
      <w:kern w:val="0"/>
      <w:sz w:val="22"/>
      <w:szCs w:val="24"/>
      <w14:ligatures w14:val="none"/>
    </w:rPr>
  </w:style>
  <w:style w:type="paragraph" w:styleId="ListBullet">
    <w:name w:val="List Bullet"/>
    <w:basedOn w:val="Normal"/>
    <w:uiPriority w:val="2"/>
    <w:qFormat/>
    <w:rsid w:val="00097CF0"/>
    <w:pPr>
      <w:numPr>
        <w:numId w:val="151"/>
      </w:numPr>
      <w:suppressAutoHyphens/>
      <w:spacing w:before="120" w:after="120" w:line="240" w:lineRule="auto"/>
      <w:contextualSpacing/>
    </w:pPr>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he.gov/Preparedness/planning/hpp/Pages/coaltion-tool.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he.gov/Preparedness/planning/hpp/reports/Documents/2017-2022-healthcare-pr-capablities.pdf"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A84B2E5CB6348A9B263AE731157CDC4"/>
        <w:category>
          <w:name w:val="General"/>
          <w:gallery w:val="placeholder"/>
        </w:category>
        <w:types>
          <w:type w:val="bbPlcHdr"/>
        </w:types>
        <w:behaviors>
          <w:behavior w:val="content"/>
        </w:behaviors>
        <w:guid w:val="{0805286D-4B5A-4421-B607-19132DCAA0A8}"/>
      </w:docPartPr>
      <w:docPartBody>
        <w:p w:rsidR="002541A9" w:rsidRDefault="00322848" w:rsidP="00322848">
          <w:pPr>
            <w:pStyle w:val="5A84B2E5CB6348A9B263AE731157CDC4"/>
          </w:pPr>
          <w:r w:rsidRPr="00E90D14">
            <w:rPr>
              <w:rStyle w:val="PlaceholderText"/>
            </w:rPr>
            <w:t>[Author]</w:t>
          </w:r>
        </w:p>
      </w:docPartBody>
    </w:docPart>
    <w:docPart>
      <w:docPartPr>
        <w:name w:val="17AAA3215060414AA5034C419A35C4AC"/>
        <w:category>
          <w:name w:val="General"/>
          <w:gallery w:val="placeholder"/>
        </w:category>
        <w:types>
          <w:type w:val="bbPlcHdr"/>
        </w:types>
        <w:behaviors>
          <w:behavior w:val="content"/>
        </w:behaviors>
        <w:guid w:val="{8E6B4A2C-71B5-4BF0-A9CF-CD5C07E2DEE9}"/>
      </w:docPartPr>
      <w:docPartBody>
        <w:p w:rsidR="002541A9" w:rsidRDefault="00322848" w:rsidP="00322848">
          <w:pPr>
            <w:pStyle w:val="17AAA3215060414AA5034C419A35C4AC"/>
          </w:pPr>
          <w:r w:rsidRPr="00E90D14">
            <w:rPr>
              <w:rStyle w:val="PlaceholderText"/>
            </w:rPr>
            <w:t>[Author]</w:t>
          </w:r>
        </w:p>
      </w:docPartBody>
    </w:docPart>
    <w:docPart>
      <w:docPartPr>
        <w:name w:val="FCAEC232B4624366AF89788E50D514D1"/>
        <w:category>
          <w:name w:val="General"/>
          <w:gallery w:val="placeholder"/>
        </w:category>
        <w:types>
          <w:type w:val="bbPlcHdr"/>
        </w:types>
        <w:behaviors>
          <w:behavior w:val="content"/>
        </w:behaviors>
        <w:guid w:val="{C232705A-8D9A-4496-99FA-BB076525DC00}"/>
      </w:docPartPr>
      <w:docPartBody>
        <w:p w:rsidR="002541A9" w:rsidRDefault="00322848" w:rsidP="00322848">
          <w:pPr>
            <w:pStyle w:val="FCAEC232B4624366AF89788E50D514D1"/>
          </w:pPr>
          <w:r w:rsidRPr="00E90D14">
            <w:rPr>
              <w:rStyle w:val="PlaceholderText"/>
            </w:rPr>
            <w:t>[Author]</w:t>
          </w:r>
        </w:p>
      </w:docPartBody>
    </w:docPart>
    <w:docPart>
      <w:docPartPr>
        <w:name w:val="0FB8BFC65A2C4B019F26E1E4DC82C619"/>
        <w:category>
          <w:name w:val="General"/>
          <w:gallery w:val="placeholder"/>
        </w:category>
        <w:types>
          <w:type w:val="bbPlcHdr"/>
        </w:types>
        <w:behaviors>
          <w:behavior w:val="content"/>
        </w:behaviors>
        <w:guid w:val="{5FAB60A8-09E8-4ECC-957E-A1B46052A197}"/>
      </w:docPartPr>
      <w:docPartBody>
        <w:p w:rsidR="002541A9" w:rsidRDefault="00322848" w:rsidP="00322848">
          <w:pPr>
            <w:pStyle w:val="0FB8BFC65A2C4B019F26E1E4DC82C619"/>
          </w:pPr>
          <w:r w:rsidRPr="009C448F">
            <w:rPr>
              <w:rStyle w:val="PlaceholderText"/>
            </w:rPr>
            <w:t>Choose an item.</w:t>
          </w:r>
        </w:p>
      </w:docPartBody>
    </w:docPart>
    <w:docPart>
      <w:docPartPr>
        <w:name w:val="72235234638D4A65A504FED9F0F76AD6"/>
        <w:category>
          <w:name w:val="General"/>
          <w:gallery w:val="placeholder"/>
        </w:category>
        <w:types>
          <w:type w:val="bbPlcHdr"/>
        </w:types>
        <w:behaviors>
          <w:behavior w:val="content"/>
        </w:behaviors>
        <w:guid w:val="{5AEE1642-6118-4EE0-8518-1649B5E8733C}"/>
      </w:docPartPr>
      <w:docPartBody>
        <w:p w:rsidR="002541A9" w:rsidRDefault="00322848" w:rsidP="00322848">
          <w:pPr>
            <w:pStyle w:val="72235234638D4A65A504FED9F0F76AD6"/>
          </w:pPr>
          <w:r w:rsidRPr="009C448F">
            <w:rPr>
              <w:rStyle w:val="PlaceholderText"/>
            </w:rPr>
            <w:t>Choose an item.</w:t>
          </w:r>
        </w:p>
      </w:docPartBody>
    </w:docPart>
    <w:docPart>
      <w:docPartPr>
        <w:name w:val="B2529293420846D99C5A3616350CB1E5"/>
        <w:category>
          <w:name w:val="General"/>
          <w:gallery w:val="placeholder"/>
        </w:category>
        <w:types>
          <w:type w:val="bbPlcHdr"/>
        </w:types>
        <w:behaviors>
          <w:behavior w:val="content"/>
        </w:behaviors>
        <w:guid w:val="{252A6DAD-57FC-4C98-9C95-6F3B7944DFA3}"/>
      </w:docPartPr>
      <w:docPartBody>
        <w:p w:rsidR="002541A9" w:rsidRDefault="00322848" w:rsidP="00322848">
          <w:pPr>
            <w:pStyle w:val="B2529293420846D99C5A3616350CB1E5"/>
          </w:pPr>
          <w:r w:rsidRPr="008D15FE">
            <w:rPr>
              <w:rStyle w:val="PlaceholderText"/>
            </w:rPr>
            <w:t>[Author]</w:t>
          </w:r>
        </w:p>
      </w:docPartBody>
    </w:docPart>
    <w:docPart>
      <w:docPartPr>
        <w:name w:val="4F15DECDCC9D403BA3E9CDB65EA5A7CB"/>
        <w:category>
          <w:name w:val="General"/>
          <w:gallery w:val="placeholder"/>
        </w:category>
        <w:types>
          <w:type w:val="bbPlcHdr"/>
        </w:types>
        <w:behaviors>
          <w:behavior w:val="content"/>
        </w:behaviors>
        <w:guid w:val="{5D7B7BD9-8A1C-4943-8B58-931BA2C27C52}"/>
      </w:docPartPr>
      <w:docPartBody>
        <w:p w:rsidR="00484511" w:rsidRDefault="002541A9" w:rsidP="002541A9">
          <w:pPr>
            <w:pStyle w:val="4F15DECDCC9D403BA3E9CDB65EA5A7CB"/>
          </w:pPr>
          <w:r w:rsidRPr="00E90D14">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venir Next LT Pro Demi">
    <w:charset w:val="00"/>
    <w:family w:val="swiss"/>
    <w:pitch w:val="variable"/>
    <w:sig w:usb0="800000EF" w:usb1="5000204A" w:usb2="00000000" w:usb3="00000000" w:csb0="00000093"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848"/>
    <w:rsid w:val="0007066D"/>
    <w:rsid w:val="000C4071"/>
    <w:rsid w:val="000F1098"/>
    <w:rsid w:val="0017144D"/>
    <w:rsid w:val="002541A9"/>
    <w:rsid w:val="00322848"/>
    <w:rsid w:val="00356EEE"/>
    <w:rsid w:val="00484511"/>
    <w:rsid w:val="00547DFF"/>
    <w:rsid w:val="005B4B15"/>
    <w:rsid w:val="008A1DCE"/>
    <w:rsid w:val="009D679C"/>
    <w:rsid w:val="009F7A6D"/>
    <w:rsid w:val="00A945E0"/>
    <w:rsid w:val="00AF355F"/>
    <w:rsid w:val="00C43F5F"/>
    <w:rsid w:val="00C45C23"/>
    <w:rsid w:val="00C8522B"/>
    <w:rsid w:val="00D0327E"/>
    <w:rsid w:val="00E11096"/>
    <w:rsid w:val="00E56B51"/>
    <w:rsid w:val="00EE3811"/>
    <w:rsid w:val="00FF2BF7"/>
    <w:rsid w:val="00FF6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41A9"/>
    <w:rPr>
      <w:color w:val="808080"/>
    </w:rPr>
  </w:style>
  <w:style w:type="paragraph" w:customStyle="1" w:styleId="4F15DECDCC9D403BA3E9CDB65EA5A7CB">
    <w:name w:val="4F15DECDCC9D403BA3E9CDB65EA5A7CB"/>
    <w:rsid w:val="002541A9"/>
  </w:style>
  <w:style w:type="paragraph" w:customStyle="1" w:styleId="5A84B2E5CB6348A9B263AE731157CDC4">
    <w:name w:val="5A84B2E5CB6348A9B263AE731157CDC4"/>
    <w:rsid w:val="00322848"/>
  </w:style>
  <w:style w:type="paragraph" w:customStyle="1" w:styleId="17AAA3215060414AA5034C419A35C4AC">
    <w:name w:val="17AAA3215060414AA5034C419A35C4AC"/>
    <w:rsid w:val="00322848"/>
  </w:style>
  <w:style w:type="paragraph" w:customStyle="1" w:styleId="FCAEC232B4624366AF89788E50D514D1">
    <w:name w:val="FCAEC232B4624366AF89788E50D514D1"/>
    <w:rsid w:val="00322848"/>
  </w:style>
  <w:style w:type="paragraph" w:customStyle="1" w:styleId="0FB8BFC65A2C4B019F26E1E4DC82C619">
    <w:name w:val="0FB8BFC65A2C4B019F26E1E4DC82C619"/>
    <w:rsid w:val="00322848"/>
  </w:style>
  <w:style w:type="paragraph" w:customStyle="1" w:styleId="72235234638D4A65A504FED9F0F76AD6">
    <w:name w:val="72235234638D4A65A504FED9F0F76AD6"/>
    <w:rsid w:val="00322848"/>
  </w:style>
  <w:style w:type="paragraph" w:customStyle="1" w:styleId="B2529293420846D99C5A3616350CB1E5">
    <w:name w:val="B2529293420846D99C5A3616350CB1E5"/>
    <w:rsid w:val="003228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89FFC-7521-4145-BD2D-B711A7E4D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7291</Words>
  <Characters>41562</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WCMHPC</dc:creator>
  <cp:keywords/>
  <dc:description/>
  <cp:lastModifiedBy>Emily Peterson</cp:lastModifiedBy>
  <cp:revision>3</cp:revision>
  <dcterms:created xsi:type="dcterms:W3CDTF">2024-05-24T19:05:00Z</dcterms:created>
  <dcterms:modified xsi:type="dcterms:W3CDTF">2024-05-24T19:40:00Z</dcterms:modified>
</cp:coreProperties>
</file>